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Default Extension="gif" ContentType="image/gif"/>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F5C9A" w:rsidRPr="002F5C9A" w:rsidRDefault="002F5C9A" w:rsidP="002F5C9A">
      <w:pPr>
        <w:shd w:val="clear" w:color="auto" w:fill="FFFFFF"/>
        <w:spacing w:after="240"/>
        <w:jc w:val="center"/>
        <w:rPr>
          <w:rFonts w:ascii="Arial" w:eastAsia="Times New Roman" w:hAnsi="Arial" w:cs="Arial"/>
          <w:color w:val="222222"/>
          <w:lang w:eastAsia="bg-BG"/>
        </w:rPr>
      </w:pPr>
      <w:r w:rsidRPr="002F5C9A">
        <w:rPr>
          <w:rFonts w:ascii="Arial" w:eastAsia="Times New Roman" w:hAnsi="Arial" w:cs="Arial"/>
          <w:b/>
          <w:bCs/>
          <w:color w:val="222222"/>
          <w:sz w:val="48"/>
          <w:lang w:eastAsia="bg-BG"/>
        </w:rPr>
        <w:t>РЕШЕНИЕ</w:t>
      </w:r>
      <w:r w:rsidRPr="002F5C9A">
        <w:rPr>
          <w:rFonts w:ascii="Arial" w:eastAsia="Times New Roman" w:hAnsi="Arial" w:cs="Arial"/>
          <w:b/>
          <w:bCs/>
          <w:color w:val="222222"/>
          <w:sz w:val="48"/>
          <w:szCs w:val="48"/>
          <w:lang w:eastAsia="bg-BG"/>
        </w:rPr>
        <w:br/>
      </w:r>
      <w:r w:rsidRPr="002F5C9A">
        <w:rPr>
          <w:rFonts w:ascii="MS Sans Serif" w:eastAsia="Times New Roman" w:hAnsi="MS Sans Serif" w:cs="Arial"/>
          <w:b/>
          <w:bCs/>
          <w:color w:val="222222"/>
          <w:sz w:val="36"/>
          <w:szCs w:val="36"/>
          <w:lang w:eastAsia="bg-BG"/>
        </w:rPr>
        <w:t>№ 5692</w:t>
      </w:r>
      <w:r w:rsidRPr="002F5C9A">
        <w:rPr>
          <w:rFonts w:ascii="Arial" w:eastAsia="Times New Roman" w:hAnsi="Arial" w:cs="Arial"/>
          <w:color w:val="222222"/>
          <w:lang w:eastAsia="bg-BG"/>
        </w:rPr>
        <w:br/>
      </w:r>
      <w:r w:rsidRPr="002F5C9A">
        <w:rPr>
          <w:rFonts w:ascii="MS Sans Serif" w:eastAsia="Times New Roman" w:hAnsi="MS Sans Serif" w:cs="Arial"/>
          <w:b/>
          <w:bCs/>
          <w:color w:val="222222"/>
          <w:sz w:val="36"/>
          <w:szCs w:val="36"/>
          <w:lang w:eastAsia="bg-BG"/>
        </w:rPr>
        <w:t>София, 12.05.2021</w:t>
      </w:r>
      <w:r w:rsidRPr="002F5C9A">
        <w:rPr>
          <w:rFonts w:ascii="Arial" w:eastAsia="Times New Roman" w:hAnsi="Arial" w:cs="Arial"/>
          <w:color w:val="222222"/>
          <w:lang w:eastAsia="bg-BG"/>
        </w:rPr>
        <w:br/>
      </w:r>
      <w:r w:rsidRPr="002F5C9A">
        <w:rPr>
          <w:rFonts w:ascii="Arial" w:eastAsia="Times New Roman" w:hAnsi="Arial" w:cs="Arial"/>
          <w:color w:val="222222"/>
          <w:lang w:eastAsia="bg-BG"/>
        </w:rPr>
        <w:br/>
      </w:r>
      <w:r w:rsidRPr="002F5C9A">
        <w:rPr>
          <w:rFonts w:ascii="MS Sans Serif" w:eastAsia="Times New Roman" w:hAnsi="MS Sans Serif" w:cs="Arial"/>
          <w:b/>
          <w:bCs/>
          <w:color w:val="222222"/>
          <w:sz w:val="36"/>
          <w:szCs w:val="36"/>
          <w:lang w:eastAsia="bg-BG"/>
        </w:rPr>
        <w:t>В ИМЕТО НА НАРОДА</w:t>
      </w:r>
      <w:r w:rsidRPr="002F5C9A">
        <w:rPr>
          <w:rFonts w:ascii="Arial" w:eastAsia="Times New Roman" w:hAnsi="Arial" w:cs="Arial"/>
          <w:color w:val="222222"/>
          <w:lang w:eastAsia="bg-BG"/>
        </w:rPr>
        <w:br/>
      </w:r>
      <w:r w:rsidRPr="002F5C9A">
        <w:rPr>
          <w:rFonts w:ascii="MS Sans Serif" w:eastAsia="Times New Roman" w:hAnsi="MS Sans Serif" w:cs="Arial"/>
          <w:b/>
          <w:bCs/>
          <w:color w:val="222222"/>
          <w:sz w:val="27"/>
          <w:szCs w:val="27"/>
          <w:lang w:eastAsia="bg-BG"/>
        </w:rPr>
        <w:t>Върховният административен съд на Република България - Трето отделение, </w:t>
      </w:r>
      <w:r w:rsidRPr="002F5C9A">
        <w:rPr>
          <w:rFonts w:ascii="MS Sans Serif" w:eastAsia="Times New Roman" w:hAnsi="MS Sans Serif" w:cs="Arial"/>
          <w:color w:val="222222"/>
          <w:sz w:val="27"/>
          <w:szCs w:val="27"/>
          <w:lang w:eastAsia="bg-BG"/>
        </w:rPr>
        <w:t>в съдебно заседание на осемнадесети февруари две хиляди и двадесет и първа година в състав:</w:t>
      </w:r>
    </w:p>
    <w:tbl>
      <w:tblPr>
        <w:tblW w:w="0" w:type="auto"/>
        <w:tblCellSpacing w:w="0" w:type="dxa"/>
        <w:tblCellMar>
          <w:left w:w="0" w:type="dxa"/>
          <w:right w:w="0" w:type="dxa"/>
        </w:tblCellMar>
        <w:tblLook w:val="04A0"/>
      </w:tblPr>
      <w:tblGrid>
        <w:gridCol w:w="5370"/>
        <w:gridCol w:w="3702"/>
      </w:tblGrid>
      <w:tr w:rsidR="002F5C9A" w:rsidRPr="002F5C9A" w:rsidTr="002F5C9A">
        <w:trPr>
          <w:tblCellSpacing w:w="0" w:type="dxa"/>
        </w:trPr>
        <w:tc>
          <w:tcPr>
            <w:tcW w:w="5910" w:type="dxa"/>
            <w:hideMark/>
          </w:tcPr>
          <w:p w:rsidR="002F5C9A" w:rsidRPr="002F5C9A" w:rsidRDefault="002F5C9A" w:rsidP="002F5C9A">
            <w:pPr>
              <w:jc w:val="right"/>
              <w:rPr>
                <w:rFonts w:ascii="Helvetica" w:eastAsia="Times New Roman" w:hAnsi="Helvetica" w:cs="Helvetica"/>
                <w:lang w:eastAsia="bg-BG"/>
              </w:rPr>
            </w:pPr>
            <w:r w:rsidRPr="002F5C9A">
              <w:rPr>
                <w:rFonts w:ascii="MS Sans Serif" w:eastAsia="Times New Roman" w:hAnsi="MS Sans Serif" w:cs="Helvetica"/>
                <w:b/>
                <w:bCs/>
                <w:sz w:val="27"/>
                <w:szCs w:val="27"/>
                <w:lang w:eastAsia="bg-BG"/>
              </w:rPr>
              <w:t>ПРЕДСЕДАТЕЛ:</w:t>
            </w:r>
          </w:p>
        </w:tc>
        <w:tc>
          <w:tcPr>
            <w:tcW w:w="4080" w:type="dxa"/>
            <w:hideMark/>
          </w:tcPr>
          <w:p w:rsidR="002F5C9A" w:rsidRPr="002F5C9A" w:rsidRDefault="002F5C9A" w:rsidP="002F5C9A">
            <w:pPr>
              <w:rPr>
                <w:rFonts w:ascii="Helvetica" w:eastAsia="Times New Roman" w:hAnsi="Helvetica" w:cs="Helvetica"/>
                <w:lang w:eastAsia="bg-BG"/>
              </w:rPr>
            </w:pPr>
            <w:r w:rsidRPr="002F5C9A">
              <w:rPr>
                <w:rFonts w:ascii="MS Sans Serif" w:eastAsia="Times New Roman" w:hAnsi="MS Sans Serif" w:cs="Helvetica"/>
                <w:sz w:val="27"/>
                <w:szCs w:val="27"/>
                <w:lang w:eastAsia="bg-BG"/>
              </w:rPr>
              <w:t>ПАНАЙОТ ГЕНКОВ</w:t>
            </w:r>
          </w:p>
        </w:tc>
      </w:tr>
      <w:tr w:rsidR="002F5C9A" w:rsidRPr="002F5C9A" w:rsidTr="002F5C9A">
        <w:trPr>
          <w:tblCellSpacing w:w="0" w:type="dxa"/>
        </w:trPr>
        <w:tc>
          <w:tcPr>
            <w:tcW w:w="5910" w:type="dxa"/>
            <w:hideMark/>
          </w:tcPr>
          <w:p w:rsidR="002F5C9A" w:rsidRPr="002F5C9A" w:rsidRDefault="002F5C9A" w:rsidP="002F5C9A">
            <w:pPr>
              <w:jc w:val="right"/>
              <w:rPr>
                <w:rFonts w:ascii="Helvetica" w:eastAsia="Times New Roman" w:hAnsi="Helvetica" w:cs="Helvetica"/>
                <w:lang w:eastAsia="bg-BG"/>
              </w:rPr>
            </w:pPr>
            <w:r w:rsidRPr="002F5C9A">
              <w:rPr>
                <w:rFonts w:ascii="MS Sans Serif" w:eastAsia="Times New Roman" w:hAnsi="MS Sans Serif" w:cs="Helvetica"/>
                <w:b/>
                <w:bCs/>
                <w:sz w:val="27"/>
                <w:szCs w:val="27"/>
                <w:lang w:eastAsia="bg-BG"/>
              </w:rPr>
              <w:t>ЧЛЕНОВЕ:</w:t>
            </w:r>
          </w:p>
        </w:tc>
        <w:tc>
          <w:tcPr>
            <w:tcW w:w="4080" w:type="dxa"/>
            <w:hideMark/>
          </w:tcPr>
          <w:p w:rsidR="002F5C9A" w:rsidRPr="002F5C9A" w:rsidRDefault="002F5C9A" w:rsidP="002F5C9A">
            <w:pPr>
              <w:rPr>
                <w:rFonts w:ascii="Helvetica" w:eastAsia="Times New Roman" w:hAnsi="Helvetica" w:cs="Helvetica"/>
                <w:lang w:eastAsia="bg-BG"/>
              </w:rPr>
            </w:pPr>
            <w:r w:rsidRPr="002F5C9A">
              <w:rPr>
                <w:rFonts w:ascii="MS Sans Serif" w:eastAsia="Times New Roman" w:hAnsi="MS Sans Serif" w:cs="Helvetica"/>
                <w:sz w:val="27"/>
                <w:szCs w:val="27"/>
                <w:lang w:eastAsia="bg-BG"/>
              </w:rPr>
              <w:t>ИВАН РАДЕНКОВ</w:t>
            </w:r>
            <w:r w:rsidRPr="002F5C9A">
              <w:rPr>
                <w:rFonts w:ascii="MS Sans Serif" w:eastAsia="Times New Roman" w:hAnsi="MS Sans Serif" w:cs="Helvetica"/>
                <w:sz w:val="27"/>
                <w:szCs w:val="27"/>
                <w:lang w:eastAsia="bg-BG"/>
              </w:rPr>
              <w:br/>
              <w:t>ЮЛИЯН КИРОВ</w:t>
            </w:r>
          </w:p>
        </w:tc>
      </w:tr>
    </w:tbl>
    <w:p w:rsidR="002F5C9A" w:rsidRPr="002F5C9A" w:rsidRDefault="002F5C9A" w:rsidP="002F5C9A">
      <w:pPr>
        <w:shd w:val="clear" w:color="auto" w:fill="FFFFFF"/>
        <w:rPr>
          <w:rFonts w:ascii="Arial" w:eastAsia="Times New Roman" w:hAnsi="Arial" w:cs="Arial"/>
          <w:vanish/>
          <w:color w:val="222222"/>
          <w:lang w:eastAsia="bg-BG"/>
        </w:rPr>
      </w:pPr>
    </w:p>
    <w:tbl>
      <w:tblPr>
        <w:tblW w:w="0" w:type="auto"/>
        <w:tblCellSpacing w:w="0" w:type="dxa"/>
        <w:tblCellMar>
          <w:left w:w="0" w:type="dxa"/>
          <w:right w:w="0" w:type="dxa"/>
        </w:tblCellMar>
        <w:tblLook w:val="04A0"/>
      </w:tblPr>
      <w:tblGrid>
        <w:gridCol w:w="2415"/>
        <w:gridCol w:w="3675"/>
        <w:gridCol w:w="2760"/>
      </w:tblGrid>
      <w:tr w:rsidR="002F5C9A" w:rsidRPr="002F5C9A" w:rsidTr="002F5C9A">
        <w:trPr>
          <w:tblCellSpacing w:w="0" w:type="dxa"/>
        </w:trPr>
        <w:tc>
          <w:tcPr>
            <w:tcW w:w="2415" w:type="dxa"/>
            <w:hideMark/>
          </w:tcPr>
          <w:p w:rsidR="002F5C9A" w:rsidRPr="002F5C9A" w:rsidRDefault="002F5C9A" w:rsidP="002F5C9A">
            <w:pPr>
              <w:rPr>
                <w:rFonts w:ascii="Helvetica" w:eastAsia="Times New Roman" w:hAnsi="Helvetica" w:cs="Helvetica"/>
                <w:lang w:eastAsia="bg-BG"/>
              </w:rPr>
            </w:pPr>
            <w:r w:rsidRPr="002F5C9A">
              <w:rPr>
                <w:rFonts w:ascii="MS Sans Serif" w:eastAsia="Times New Roman" w:hAnsi="MS Sans Serif" w:cs="Helvetica"/>
                <w:sz w:val="27"/>
                <w:szCs w:val="27"/>
                <w:lang w:eastAsia="bg-BG"/>
              </w:rPr>
              <w:t>при секретар</w:t>
            </w:r>
          </w:p>
        </w:tc>
        <w:tc>
          <w:tcPr>
            <w:tcW w:w="3675" w:type="dxa"/>
            <w:hideMark/>
          </w:tcPr>
          <w:p w:rsidR="002F5C9A" w:rsidRPr="002F5C9A" w:rsidRDefault="002F5C9A" w:rsidP="002F5C9A">
            <w:pPr>
              <w:rPr>
                <w:rFonts w:ascii="Helvetica" w:eastAsia="Times New Roman" w:hAnsi="Helvetica" w:cs="Helvetica"/>
                <w:lang w:eastAsia="bg-BG"/>
              </w:rPr>
            </w:pPr>
            <w:proofErr w:type="spellStart"/>
            <w:r w:rsidRPr="002F5C9A">
              <w:rPr>
                <w:rFonts w:ascii="MS Sans Serif" w:eastAsia="Times New Roman" w:hAnsi="MS Sans Serif" w:cs="Helvetica"/>
                <w:sz w:val="27"/>
                <w:szCs w:val="27"/>
                <w:lang w:eastAsia="bg-BG"/>
              </w:rPr>
              <w:t>Григоринка</w:t>
            </w:r>
            <w:proofErr w:type="spellEnd"/>
            <w:r w:rsidRPr="002F5C9A">
              <w:rPr>
                <w:rFonts w:ascii="MS Sans Serif" w:eastAsia="Times New Roman" w:hAnsi="MS Sans Serif" w:cs="Helvetica"/>
                <w:sz w:val="27"/>
                <w:szCs w:val="27"/>
                <w:lang w:eastAsia="bg-BG"/>
              </w:rPr>
              <w:t xml:space="preserve"> Любенова</w:t>
            </w:r>
          </w:p>
        </w:tc>
        <w:tc>
          <w:tcPr>
            <w:tcW w:w="2760" w:type="dxa"/>
            <w:hideMark/>
          </w:tcPr>
          <w:p w:rsidR="002F5C9A" w:rsidRPr="002F5C9A" w:rsidRDefault="002F5C9A" w:rsidP="002F5C9A">
            <w:pPr>
              <w:jc w:val="right"/>
              <w:rPr>
                <w:rFonts w:ascii="Helvetica" w:eastAsia="Times New Roman" w:hAnsi="Helvetica" w:cs="Helvetica"/>
                <w:lang w:eastAsia="bg-BG"/>
              </w:rPr>
            </w:pPr>
            <w:r w:rsidRPr="002F5C9A">
              <w:rPr>
                <w:rFonts w:ascii="MS Sans Serif" w:eastAsia="Times New Roman" w:hAnsi="MS Sans Serif" w:cs="Helvetica"/>
                <w:sz w:val="27"/>
                <w:szCs w:val="27"/>
                <w:lang w:eastAsia="bg-BG"/>
              </w:rPr>
              <w:t>и с участието</w:t>
            </w:r>
          </w:p>
        </w:tc>
      </w:tr>
      <w:tr w:rsidR="002F5C9A" w:rsidRPr="002F5C9A" w:rsidTr="002F5C9A">
        <w:trPr>
          <w:tblCellSpacing w:w="0" w:type="dxa"/>
        </w:trPr>
        <w:tc>
          <w:tcPr>
            <w:tcW w:w="2415" w:type="dxa"/>
            <w:hideMark/>
          </w:tcPr>
          <w:p w:rsidR="002F5C9A" w:rsidRPr="002F5C9A" w:rsidRDefault="002F5C9A" w:rsidP="002F5C9A">
            <w:pPr>
              <w:rPr>
                <w:rFonts w:ascii="Helvetica" w:eastAsia="Times New Roman" w:hAnsi="Helvetica" w:cs="Helvetica"/>
                <w:lang w:eastAsia="bg-BG"/>
              </w:rPr>
            </w:pPr>
            <w:r w:rsidRPr="002F5C9A">
              <w:rPr>
                <w:rFonts w:ascii="MS Sans Serif" w:eastAsia="Times New Roman" w:hAnsi="MS Sans Serif" w:cs="Helvetica"/>
                <w:sz w:val="27"/>
                <w:szCs w:val="27"/>
                <w:lang w:eastAsia="bg-BG"/>
              </w:rPr>
              <w:t>на прокурора</w:t>
            </w:r>
          </w:p>
        </w:tc>
        <w:tc>
          <w:tcPr>
            <w:tcW w:w="3675" w:type="dxa"/>
            <w:hideMark/>
          </w:tcPr>
          <w:p w:rsidR="002F5C9A" w:rsidRPr="002F5C9A" w:rsidRDefault="002F5C9A" w:rsidP="002F5C9A">
            <w:pPr>
              <w:rPr>
                <w:rFonts w:ascii="Helvetica" w:eastAsia="Times New Roman" w:hAnsi="Helvetica" w:cs="Helvetica"/>
                <w:lang w:eastAsia="bg-BG"/>
              </w:rPr>
            </w:pPr>
            <w:r w:rsidRPr="002F5C9A">
              <w:rPr>
                <w:rFonts w:ascii="MS Sans Serif" w:eastAsia="Times New Roman" w:hAnsi="MS Sans Serif" w:cs="Helvetica"/>
                <w:sz w:val="27"/>
                <w:szCs w:val="27"/>
                <w:lang w:eastAsia="bg-BG"/>
              </w:rPr>
              <w:t>Тодор Мерджанов</w:t>
            </w:r>
          </w:p>
        </w:tc>
        <w:tc>
          <w:tcPr>
            <w:tcW w:w="2760" w:type="dxa"/>
            <w:hideMark/>
          </w:tcPr>
          <w:p w:rsidR="002F5C9A" w:rsidRPr="002F5C9A" w:rsidRDefault="002F5C9A" w:rsidP="002F5C9A">
            <w:pPr>
              <w:jc w:val="right"/>
              <w:rPr>
                <w:rFonts w:ascii="Helvetica" w:eastAsia="Times New Roman" w:hAnsi="Helvetica" w:cs="Helvetica"/>
                <w:lang w:eastAsia="bg-BG"/>
              </w:rPr>
            </w:pPr>
            <w:r w:rsidRPr="002F5C9A">
              <w:rPr>
                <w:rFonts w:ascii="MS Sans Serif" w:eastAsia="Times New Roman" w:hAnsi="MS Sans Serif" w:cs="Helvetica"/>
                <w:sz w:val="27"/>
                <w:szCs w:val="27"/>
                <w:lang w:eastAsia="bg-BG"/>
              </w:rPr>
              <w:t>изслуша докладваното</w:t>
            </w:r>
          </w:p>
        </w:tc>
      </w:tr>
      <w:tr w:rsidR="002F5C9A" w:rsidRPr="002F5C9A" w:rsidTr="002F5C9A">
        <w:trPr>
          <w:tblCellSpacing w:w="0" w:type="dxa"/>
        </w:trPr>
        <w:tc>
          <w:tcPr>
            <w:tcW w:w="2415" w:type="dxa"/>
            <w:hideMark/>
          </w:tcPr>
          <w:p w:rsidR="002F5C9A" w:rsidRPr="002F5C9A" w:rsidRDefault="002F5C9A" w:rsidP="002F5C9A">
            <w:pPr>
              <w:rPr>
                <w:rFonts w:ascii="Helvetica" w:eastAsia="Times New Roman" w:hAnsi="Helvetica" w:cs="Helvetica"/>
                <w:lang w:eastAsia="bg-BG"/>
              </w:rPr>
            </w:pPr>
            <w:r w:rsidRPr="002F5C9A">
              <w:rPr>
                <w:rFonts w:ascii="MS Sans Serif" w:eastAsia="Times New Roman" w:hAnsi="MS Sans Serif" w:cs="Helvetica"/>
                <w:sz w:val="27"/>
                <w:szCs w:val="27"/>
                <w:lang w:eastAsia="bg-BG"/>
              </w:rPr>
              <w:t>от съдията</w:t>
            </w:r>
          </w:p>
        </w:tc>
        <w:tc>
          <w:tcPr>
            <w:tcW w:w="3675" w:type="dxa"/>
            <w:hideMark/>
          </w:tcPr>
          <w:p w:rsidR="002F5C9A" w:rsidRPr="002F5C9A" w:rsidRDefault="002F5C9A" w:rsidP="002F5C9A">
            <w:pPr>
              <w:rPr>
                <w:rFonts w:ascii="Helvetica" w:eastAsia="Times New Roman" w:hAnsi="Helvetica" w:cs="Helvetica"/>
                <w:lang w:eastAsia="bg-BG"/>
              </w:rPr>
            </w:pPr>
            <w:r w:rsidRPr="002F5C9A">
              <w:rPr>
                <w:rFonts w:ascii="MS Sans Serif" w:eastAsia="Times New Roman" w:hAnsi="MS Sans Serif" w:cs="Helvetica"/>
                <w:sz w:val="27"/>
                <w:szCs w:val="27"/>
                <w:lang w:eastAsia="bg-BG"/>
              </w:rPr>
              <w:t>ЮЛИЯН КИРОВ</w:t>
            </w:r>
          </w:p>
        </w:tc>
        <w:tc>
          <w:tcPr>
            <w:tcW w:w="2760" w:type="dxa"/>
            <w:hideMark/>
          </w:tcPr>
          <w:p w:rsidR="002F5C9A" w:rsidRPr="002F5C9A" w:rsidRDefault="002F5C9A" w:rsidP="002F5C9A">
            <w:pPr>
              <w:rPr>
                <w:rFonts w:ascii="Helvetica" w:eastAsia="Times New Roman" w:hAnsi="Helvetica" w:cs="Helvetica"/>
                <w:lang w:eastAsia="bg-BG"/>
              </w:rPr>
            </w:pPr>
            <w:r>
              <w:rPr>
                <w:rFonts w:ascii="Helvetica" w:eastAsia="Times New Roman" w:hAnsi="Helvetica" w:cs="Helvetica"/>
                <w:noProof/>
                <w:lang w:eastAsia="bg-BG"/>
              </w:rPr>
              <w:drawing>
                <wp:inline distT="0" distB="0" distL="0" distR="0">
                  <wp:extent cx="9525" cy="9525"/>
                  <wp:effectExtent l="0" t="0" r="0" b="0"/>
                  <wp:docPr id="1" name="Картина 1" descr="https://ci3.googleusercontent.com/proxy/-tdfhChu8-fQPgnNEX4hGhSnQfyBJlT0wiV02BcRhnwmDiq4jd3_3DSDyw7n1H-4qnnOcR-9RF9-P4_Ce3_KaHA=s0-d-e1-ft#http://www.sac.government.bg/icons/ecblank.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ci3.googleusercontent.com/proxy/-tdfhChu8-fQPgnNEX4hGhSnQfyBJlT0wiV02BcRhnwmDiq4jd3_3DSDyw7n1H-4qnnOcR-9RF9-P4_Ce3_KaHA=s0-d-e1-ft#http://www.sac.government.bg/icons/ecblank.gif"/>
                          <pic:cNvPicPr>
                            <a:picLocks noChangeAspect="1" noChangeArrowheads="1"/>
                          </pic:cNvPicPr>
                        </pic:nvPicPr>
                        <pic:blipFill>
                          <a:blip r:embed="rId4"/>
                          <a:srcRect/>
                          <a:stretch>
                            <a:fillRect/>
                          </a:stretch>
                        </pic:blipFill>
                        <pic:spPr bwMode="auto">
                          <a:xfrm>
                            <a:off x="0" y="0"/>
                            <a:ext cx="9525" cy="9525"/>
                          </a:xfrm>
                          <a:prstGeom prst="rect">
                            <a:avLst/>
                          </a:prstGeom>
                          <a:noFill/>
                          <a:ln w="9525">
                            <a:noFill/>
                            <a:miter lim="800000"/>
                            <a:headEnd/>
                            <a:tailEnd/>
                          </a:ln>
                        </pic:spPr>
                      </pic:pic>
                    </a:graphicData>
                  </a:graphic>
                </wp:inline>
              </w:drawing>
            </w:r>
          </w:p>
        </w:tc>
      </w:tr>
      <w:tr w:rsidR="002F5C9A" w:rsidRPr="002F5C9A" w:rsidTr="002F5C9A">
        <w:trPr>
          <w:tblCellSpacing w:w="0" w:type="dxa"/>
        </w:trPr>
        <w:tc>
          <w:tcPr>
            <w:tcW w:w="8850" w:type="dxa"/>
            <w:gridSpan w:val="3"/>
            <w:hideMark/>
          </w:tcPr>
          <w:p w:rsidR="002F5C9A" w:rsidRPr="002F5C9A" w:rsidRDefault="002F5C9A" w:rsidP="002F5C9A">
            <w:pPr>
              <w:rPr>
                <w:rFonts w:ascii="Helvetica" w:eastAsia="Times New Roman" w:hAnsi="Helvetica" w:cs="Helvetica"/>
                <w:lang w:eastAsia="bg-BG"/>
              </w:rPr>
            </w:pPr>
            <w:r w:rsidRPr="002F5C9A">
              <w:rPr>
                <w:rFonts w:ascii="MS Sans Serif" w:eastAsia="Times New Roman" w:hAnsi="MS Sans Serif" w:cs="Helvetica"/>
                <w:sz w:val="27"/>
                <w:szCs w:val="27"/>
                <w:lang w:eastAsia="bg-BG"/>
              </w:rPr>
              <w:t xml:space="preserve">по </w:t>
            </w:r>
            <w:proofErr w:type="spellStart"/>
            <w:r w:rsidRPr="002F5C9A">
              <w:rPr>
                <w:rFonts w:ascii="MS Sans Serif" w:eastAsia="Times New Roman" w:hAnsi="MS Sans Serif" w:cs="Helvetica"/>
                <w:sz w:val="27"/>
                <w:szCs w:val="27"/>
                <w:lang w:eastAsia="bg-BG"/>
              </w:rPr>
              <w:t>адм</w:t>
            </w:r>
            <w:proofErr w:type="spellEnd"/>
            <w:r w:rsidRPr="002F5C9A">
              <w:rPr>
                <w:rFonts w:ascii="MS Sans Serif" w:eastAsia="Times New Roman" w:hAnsi="MS Sans Serif" w:cs="Helvetica"/>
                <w:sz w:val="27"/>
                <w:szCs w:val="27"/>
                <w:lang w:eastAsia="bg-BG"/>
              </w:rPr>
              <w:t>. дело № 9460/2020</w:t>
            </w:r>
            <w:r w:rsidRPr="002F5C9A">
              <w:rPr>
                <w:rFonts w:ascii="MS Sans Serif" w:eastAsia="Times New Roman" w:hAnsi="MS Sans Serif" w:cs="Helvetica"/>
                <w:b/>
                <w:bCs/>
                <w:sz w:val="27"/>
                <w:szCs w:val="27"/>
                <w:lang w:eastAsia="bg-BG"/>
              </w:rPr>
              <w:t>. </w:t>
            </w:r>
            <w:r>
              <w:rPr>
                <w:rFonts w:ascii="MS Sans Serif" w:eastAsia="Times New Roman" w:hAnsi="MS Sans Serif" w:cs="Helvetica"/>
                <w:noProof/>
                <w:color w:val="1155CC"/>
                <w:sz w:val="27"/>
                <w:szCs w:val="27"/>
                <w:lang w:eastAsia="bg-BG"/>
              </w:rPr>
              <w:drawing>
                <wp:inline distT="0" distB="0" distL="0" distR="0">
                  <wp:extent cx="114300" cy="133350"/>
                  <wp:effectExtent l="19050" t="0" r="0" b="0"/>
                  <wp:docPr id="2" name="Картина 2" descr="Document Link Icon">
                    <a:hlinkClick xmlns:a="http://schemas.openxmlformats.org/drawingml/2006/main" r:id="rId5" tgtFrame="&quot;_bla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ocument Link Icon">
                            <a:hlinkClick r:id="rId5" tgtFrame="&quot;_blank&quot;"/>
                          </pic:cNvPr>
                          <pic:cNvPicPr>
                            <a:picLocks noChangeAspect="1" noChangeArrowheads="1"/>
                          </pic:cNvPicPr>
                        </pic:nvPicPr>
                        <pic:blipFill>
                          <a:blip r:embed="rId6" cstate="print"/>
                          <a:srcRect/>
                          <a:stretch>
                            <a:fillRect/>
                          </a:stretch>
                        </pic:blipFill>
                        <pic:spPr bwMode="auto">
                          <a:xfrm>
                            <a:off x="0" y="0"/>
                            <a:ext cx="114300" cy="133350"/>
                          </a:xfrm>
                          <a:prstGeom prst="rect">
                            <a:avLst/>
                          </a:prstGeom>
                          <a:noFill/>
                          <a:ln w="9525">
                            <a:noFill/>
                            <a:miter lim="800000"/>
                            <a:headEnd/>
                            <a:tailEnd/>
                          </a:ln>
                        </pic:spPr>
                      </pic:pic>
                    </a:graphicData>
                  </a:graphic>
                </wp:inline>
              </w:drawing>
            </w:r>
          </w:p>
        </w:tc>
      </w:tr>
    </w:tbl>
    <w:p w:rsidR="002F5C9A" w:rsidRPr="002F5C9A" w:rsidRDefault="002F5C9A" w:rsidP="002F5C9A">
      <w:pPr>
        <w:shd w:val="clear" w:color="auto" w:fill="FFFFFF"/>
        <w:rPr>
          <w:rFonts w:ascii="Arial" w:eastAsia="Times New Roman" w:hAnsi="Arial" w:cs="Arial"/>
          <w:color w:val="222222"/>
          <w:lang w:eastAsia="bg-BG"/>
        </w:rPr>
      </w:pPr>
      <w:r w:rsidRPr="002F5C9A">
        <w:rPr>
          <w:rFonts w:ascii="Arial" w:eastAsia="Times New Roman" w:hAnsi="Arial" w:cs="Arial"/>
          <w:color w:val="222222"/>
          <w:sz w:val="27"/>
          <w:szCs w:val="27"/>
          <w:lang w:eastAsia="bg-BG"/>
        </w:rPr>
        <w:br/>
        <w:t xml:space="preserve">Производството е по реда на чл. 208 и сл. от </w:t>
      </w:r>
      <w:proofErr w:type="spellStart"/>
      <w:r w:rsidRPr="002F5C9A">
        <w:rPr>
          <w:rFonts w:ascii="Arial" w:eastAsia="Times New Roman" w:hAnsi="Arial" w:cs="Arial"/>
          <w:color w:val="222222"/>
          <w:sz w:val="27"/>
          <w:szCs w:val="27"/>
          <w:lang w:eastAsia="bg-BG"/>
        </w:rPr>
        <w:t>Административнопроцесуалния</w:t>
      </w:r>
      <w:proofErr w:type="spellEnd"/>
      <w:r w:rsidRPr="002F5C9A">
        <w:rPr>
          <w:rFonts w:ascii="Arial" w:eastAsia="Times New Roman" w:hAnsi="Arial" w:cs="Arial"/>
          <w:color w:val="222222"/>
          <w:sz w:val="27"/>
          <w:szCs w:val="27"/>
          <w:lang w:eastAsia="bg-BG"/>
        </w:rPr>
        <w:t xml:space="preserve"> кодекс (АПК).</w:t>
      </w:r>
      <w:r w:rsidRPr="002F5C9A">
        <w:rPr>
          <w:rFonts w:ascii="Arial" w:eastAsia="Times New Roman" w:hAnsi="Arial" w:cs="Arial"/>
          <w:color w:val="222222"/>
          <w:sz w:val="27"/>
          <w:szCs w:val="27"/>
          <w:lang w:eastAsia="bg-BG"/>
        </w:rPr>
        <w:br/>
        <w:t xml:space="preserve">Образувано е по касационен протест, подаден от прокурор в Окръжна прокуратура Пазарджик (ОП Пазарджик)- С. Д. срещу Решение № 492/ 22.07.2020 г. по </w:t>
      </w:r>
      <w:proofErr w:type="spellStart"/>
      <w:r w:rsidRPr="002F5C9A">
        <w:rPr>
          <w:rFonts w:ascii="Arial" w:eastAsia="Times New Roman" w:hAnsi="Arial" w:cs="Arial"/>
          <w:color w:val="222222"/>
          <w:sz w:val="27"/>
          <w:szCs w:val="27"/>
          <w:lang w:eastAsia="bg-BG"/>
        </w:rPr>
        <w:t>адм</w:t>
      </w:r>
      <w:proofErr w:type="spellEnd"/>
      <w:r w:rsidRPr="002F5C9A">
        <w:rPr>
          <w:rFonts w:ascii="Arial" w:eastAsia="Times New Roman" w:hAnsi="Arial" w:cs="Arial"/>
          <w:color w:val="222222"/>
          <w:sz w:val="27"/>
          <w:szCs w:val="27"/>
          <w:lang w:eastAsia="bg-BG"/>
        </w:rPr>
        <w:t>. дело № 110/ 2020 г. на Административен съд– Пазарджик (АС Пазарджик), с което е отхвърлен протеста на прокурор при Окръжна прокуратура Пазарджик с искане за обявяване на нищожността на Наредбата за пожарната безопасност на територията на община Пазарджик (Наредбата).</w:t>
      </w:r>
      <w:r w:rsidRPr="002F5C9A">
        <w:rPr>
          <w:rFonts w:ascii="Arial" w:eastAsia="Times New Roman" w:hAnsi="Arial" w:cs="Arial"/>
          <w:color w:val="222222"/>
          <w:sz w:val="27"/>
          <w:szCs w:val="27"/>
          <w:lang w:eastAsia="bg-BG"/>
        </w:rPr>
        <w:br/>
        <w:t>В протеста са развити доводи за необоснованост и неправилност на съдебното решение, поради нарушение на материалния закон.</w:t>
      </w:r>
      <w:r w:rsidRPr="002F5C9A">
        <w:rPr>
          <w:rFonts w:ascii="Arial" w:eastAsia="Times New Roman" w:hAnsi="Arial" w:cs="Arial"/>
          <w:color w:val="222222"/>
          <w:sz w:val="27"/>
          <w:szCs w:val="27"/>
          <w:lang w:eastAsia="bg-BG"/>
        </w:rPr>
        <w:br/>
        <w:t xml:space="preserve">Посочва се, че разпоредбите на специалния закон не съдържат норми </w:t>
      </w:r>
      <w:proofErr w:type="spellStart"/>
      <w:r w:rsidRPr="002F5C9A">
        <w:rPr>
          <w:rFonts w:ascii="Arial" w:eastAsia="Times New Roman" w:hAnsi="Arial" w:cs="Arial"/>
          <w:color w:val="222222"/>
          <w:sz w:val="27"/>
          <w:szCs w:val="27"/>
          <w:lang w:eastAsia="bg-BG"/>
        </w:rPr>
        <w:t>овластяващи</w:t>
      </w:r>
      <w:proofErr w:type="spellEnd"/>
      <w:r w:rsidRPr="002F5C9A">
        <w:rPr>
          <w:rFonts w:ascii="Arial" w:eastAsia="Times New Roman" w:hAnsi="Arial" w:cs="Arial"/>
          <w:color w:val="222222"/>
          <w:sz w:val="27"/>
          <w:szCs w:val="27"/>
          <w:lang w:eastAsia="bg-BG"/>
        </w:rPr>
        <w:t xml:space="preserve"> общинският съвет да приеме атакувания подзаконов нормативен акт. Счита се, че </w:t>
      </w:r>
      <w:proofErr w:type="spellStart"/>
      <w:r w:rsidRPr="002F5C9A">
        <w:rPr>
          <w:rFonts w:ascii="Arial" w:eastAsia="Times New Roman" w:hAnsi="Arial" w:cs="Arial"/>
          <w:color w:val="222222"/>
          <w:sz w:val="27"/>
          <w:szCs w:val="27"/>
          <w:lang w:eastAsia="bg-BG"/>
        </w:rPr>
        <w:t>оправомощаването</w:t>
      </w:r>
      <w:proofErr w:type="spellEnd"/>
      <w:r w:rsidRPr="002F5C9A">
        <w:rPr>
          <w:rFonts w:ascii="Arial" w:eastAsia="Times New Roman" w:hAnsi="Arial" w:cs="Arial"/>
          <w:color w:val="222222"/>
          <w:sz w:val="27"/>
          <w:szCs w:val="27"/>
          <w:lang w:eastAsia="bg-BG"/>
        </w:rPr>
        <w:t xml:space="preserve"> за </w:t>
      </w:r>
      <w:proofErr w:type="spellStart"/>
      <w:r w:rsidRPr="002F5C9A">
        <w:rPr>
          <w:rFonts w:ascii="Arial" w:eastAsia="Times New Roman" w:hAnsi="Arial" w:cs="Arial"/>
          <w:color w:val="222222"/>
          <w:sz w:val="27"/>
          <w:szCs w:val="27"/>
          <w:lang w:eastAsia="bg-BG"/>
        </w:rPr>
        <w:t>нормотворчество</w:t>
      </w:r>
      <w:proofErr w:type="spellEnd"/>
      <w:r w:rsidRPr="002F5C9A">
        <w:rPr>
          <w:rFonts w:ascii="Arial" w:eastAsia="Times New Roman" w:hAnsi="Arial" w:cs="Arial"/>
          <w:color w:val="222222"/>
          <w:sz w:val="27"/>
          <w:szCs w:val="27"/>
          <w:lang w:eastAsia="bg-BG"/>
        </w:rPr>
        <w:t xml:space="preserve"> е винаги конкретно, като на общинския съвет не се предоставя власт да приема наредба от вида на </w:t>
      </w:r>
      <w:proofErr w:type="spellStart"/>
      <w:r w:rsidRPr="002F5C9A">
        <w:rPr>
          <w:rFonts w:ascii="Arial" w:eastAsia="Times New Roman" w:hAnsi="Arial" w:cs="Arial"/>
          <w:color w:val="222222"/>
          <w:sz w:val="27"/>
          <w:szCs w:val="27"/>
          <w:lang w:eastAsia="bg-BG"/>
        </w:rPr>
        <w:t>протестираната</w:t>
      </w:r>
      <w:proofErr w:type="spellEnd"/>
      <w:r w:rsidRPr="002F5C9A">
        <w:rPr>
          <w:rFonts w:ascii="Arial" w:eastAsia="Times New Roman" w:hAnsi="Arial" w:cs="Arial"/>
          <w:color w:val="222222"/>
          <w:sz w:val="27"/>
          <w:szCs w:val="27"/>
          <w:lang w:eastAsia="bg-BG"/>
        </w:rPr>
        <w:t>.</w:t>
      </w:r>
      <w:r w:rsidRPr="002F5C9A">
        <w:rPr>
          <w:rFonts w:ascii="Arial" w:eastAsia="Times New Roman" w:hAnsi="Arial" w:cs="Arial"/>
          <w:color w:val="222222"/>
          <w:sz w:val="27"/>
          <w:szCs w:val="27"/>
          <w:lang w:eastAsia="bg-BG"/>
        </w:rPr>
        <w:br/>
        <w:t>Моли да се отмени решението и да се обяви за нищожна наредбата на общински съвет.</w:t>
      </w:r>
      <w:r w:rsidRPr="002F5C9A">
        <w:rPr>
          <w:rFonts w:ascii="Arial" w:eastAsia="Times New Roman" w:hAnsi="Arial" w:cs="Arial"/>
          <w:color w:val="222222"/>
          <w:sz w:val="27"/>
          <w:szCs w:val="27"/>
          <w:lang w:eastAsia="bg-BG"/>
        </w:rPr>
        <w:br/>
        <w:t>Ответникът- Общински съвет Пазарджик в писмено становище, подадено от процесуалния представител адвокат М. И. счита наредбата за пожарна безопасност за издадена на основание Закона за местно самоуправление и местна администрация (ЗМСМА) и съобразена с европейското законодателство. Моли да се отхвърли протеста на Окръжна прокуратура Пазарджик и да се приеме, че няма основание наредбата да бъде обявена за нищожна.</w:t>
      </w:r>
      <w:r w:rsidRPr="002F5C9A">
        <w:rPr>
          <w:rFonts w:ascii="Arial" w:eastAsia="Times New Roman" w:hAnsi="Arial" w:cs="Arial"/>
          <w:color w:val="222222"/>
          <w:sz w:val="27"/>
          <w:szCs w:val="27"/>
          <w:lang w:eastAsia="bg-BG"/>
        </w:rPr>
        <w:br/>
      </w:r>
      <w:r w:rsidRPr="002F5C9A">
        <w:rPr>
          <w:rFonts w:ascii="Arial" w:eastAsia="Times New Roman" w:hAnsi="Arial" w:cs="Arial"/>
          <w:color w:val="222222"/>
          <w:sz w:val="27"/>
          <w:szCs w:val="27"/>
          <w:lang w:eastAsia="bg-BG"/>
        </w:rPr>
        <w:lastRenderedPageBreak/>
        <w:t>Представителят на Върховна административна прокуратура дава мотивирано заключение за основателност на касационния протест.</w:t>
      </w:r>
      <w:r w:rsidRPr="002F5C9A">
        <w:rPr>
          <w:rFonts w:ascii="Arial" w:eastAsia="Times New Roman" w:hAnsi="Arial" w:cs="Arial"/>
          <w:color w:val="222222"/>
          <w:sz w:val="27"/>
          <w:szCs w:val="27"/>
          <w:lang w:eastAsia="bg-BG"/>
        </w:rPr>
        <w:br/>
        <w:t xml:space="preserve">Счита, че общинският съвет няма компетентност да издава посочения подзаконов нормативен акт, каквато е </w:t>
      </w:r>
      <w:proofErr w:type="spellStart"/>
      <w:r w:rsidRPr="002F5C9A">
        <w:rPr>
          <w:rFonts w:ascii="Arial" w:eastAsia="Times New Roman" w:hAnsi="Arial" w:cs="Arial"/>
          <w:color w:val="222222"/>
          <w:sz w:val="27"/>
          <w:szCs w:val="27"/>
          <w:lang w:eastAsia="bg-BG"/>
        </w:rPr>
        <w:t>протестираната</w:t>
      </w:r>
      <w:proofErr w:type="spellEnd"/>
      <w:r w:rsidRPr="002F5C9A">
        <w:rPr>
          <w:rFonts w:ascii="Arial" w:eastAsia="Times New Roman" w:hAnsi="Arial" w:cs="Arial"/>
          <w:color w:val="222222"/>
          <w:sz w:val="27"/>
          <w:szCs w:val="27"/>
          <w:lang w:eastAsia="bg-BG"/>
        </w:rPr>
        <w:t xml:space="preserve"> Наредба на Общински съвет Пазарджик, като съдебното решение е неправилно и като такова следва да бъде отменено.</w:t>
      </w:r>
      <w:r w:rsidRPr="002F5C9A">
        <w:rPr>
          <w:rFonts w:ascii="Arial" w:eastAsia="Times New Roman" w:hAnsi="Arial" w:cs="Arial"/>
          <w:color w:val="222222"/>
          <w:sz w:val="27"/>
          <w:szCs w:val="27"/>
          <w:lang w:eastAsia="bg-BG"/>
        </w:rPr>
        <w:br/>
        <w:t xml:space="preserve">Върховният административен съд, трето отделение, намира, че касационният протест е подаден в срока по чл. 211, ал. 1 от АПК от надлежна страна, участвала в </w:t>
      </w:r>
      <w:proofErr w:type="spellStart"/>
      <w:r w:rsidRPr="002F5C9A">
        <w:rPr>
          <w:rFonts w:ascii="Arial" w:eastAsia="Times New Roman" w:hAnsi="Arial" w:cs="Arial"/>
          <w:color w:val="222222"/>
          <w:sz w:val="27"/>
          <w:szCs w:val="27"/>
          <w:lang w:eastAsia="bg-BG"/>
        </w:rPr>
        <w:t>първоинстанционното</w:t>
      </w:r>
      <w:proofErr w:type="spellEnd"/>
      <w:r w:rsidRPr="002F5C9A">
        <w:rPr>
          <w:rFonts w:ascii="Arial" w:eastAsia="Times New Roman" w:hAnsi="Arial" w:cs="Arial"/>
          <w:color w:val="222222"/>
          <w:sz w:val="27"/>
          <w:szCs w:val="27"/>
          <w:lang w:eastAsia="bg-BG"/>
        </w:rPr>
        <w:t xml:space="preserve"> производство, за която съдебният акт е неблагоприятен, поради което е процесуално допустим.</w:t>
      </w:r>
      <w:r w:rsidRPr="002F5C9A">
        <w:rPr>
          <w:rFonts w:ascii="Arial" w:eastAsia="Times New Roman" w:hAnsi="Arial" w:cs="Arial"/>
          <w:color w:val="222222"/>
          <w:sz w:val="27"/>
          <w:szCs w:val="27"/>
          <w:lang w:eastAsia="bg-BG"/>
        </w:rPr>
        <w:br/>
        <w:t>Разгледан по същество, същият е ОСНОВАТЕЛЕН.</w:t>
      </w:r>
      <w:r w:rsidRPr="002F5C9A">
        <w:rPr>
          <w:rFonts w:ascii="Arial" w:eastAsia="Times New Roman" w:hAnsi="Arial" w:cs="Arial"/>
          <w:color w:val="222222"/>
          <w:sz w:val="27"/>
          <w:szCs w:val="27"/>
          <w:lang w:eastAsia="bg-BG"/>
        </w:rPr>
        <w:br/>
        <w:t>Със съдебното решение е ОТХВЪРЛЕН протеста на прокурор при Окръжна прокуратура Пазарджик за обявяване на нищожността на Наредба за пожарната безопасност на територията на Община Пазарджик, приета на основание чл. 21, ал. 1, т. 23 и ал. 2 от ЗМСМА и чл. 76, ал. 3 и чл. 79 от АПК с Решение № 43 по Протокол № от 26.03.2015 г. на Общински съвет Пазарджик.</w:t>
      </w:r>
      <w:r w:rsidRPr="002F5C9A">
        <w:rPr>
          <w:rFonts w:ascii="Arial" w:eastAsia="Times New Roman" w:hAnsi="Arial" w:cs="Arial"/>
          <w:color w:val="222222"/>
          <w:sz w:val="27"/>
          <w:szCs w:val="27"/>
          <w:lang w:eastAsia="bg-BG"/>
        </w:rPr>
        <w:br/>
        <w:t xml:space="preserve">За да постанови този резултат </w:t>
      </w:r>
      <w:proofErr w:type="spellStart"/>
      <w:r w:rsidRPr="002F5C9A">
        <w:rPr>
          <w:rFonts w:ascii="Arial" w:eastAsia="Times New Roman" w:hAnsi="Arial" w:cs="Arial"/>
          <w:color w:val="222222"/>
          <w:sz w:val="27"/>
          <w:szCs w:val="27"/>
          <w:lang w:eastAsia="bg-BG"/>
        </w:rPr>
        <w:t>адм</w:t>
      </w:r>
      <w:proofErr w:type="spellEnd"/>
      <w:r w:rsidRPr="002F5C9A">
        <w:rPr>
          <w:rFonts w:ascii="Arial" w:eastAsia="Times New Roman" w:hAnsi="Arial" w:cs="Arial"/>
          <w:color w:val="222222"/>
          <w:sz w:val="27"/>
          <w:szCs w:val="27"/>
          <w:lang w:eastAsia="bg-BG"/>
        </w:rPr>
        <w:t xml:space="preserve">. съд е счел, че правото и задължението, тоест правомощието, с което общината е </w:t>
      </w:r>
      <w:proofErr w:type="spellStart"/>
      <w:r w:rsidRPr="002F5C9A">
        <w:rPr>
          <w:rFonts w:ascii="Arial" w:eastAsia="Times New Roman" w:hAnsi="Arial" w:cs="Arial"/>
          <w:color w:val="222222"/>
          <w:sz w:val="27"/>
          <w:szCs w:val="27"/>
          <w:lang w:eastAsia="bg-BG"/>
        </w:rPr>
        <w:t>овластена</w:t>
      </w:r>
      <w:proofErr w:type="spellEnd"/>
      <w:r w:rsidRPr="002F5C9A">
        <w:rPr>
          <w:rFonts w:ascii="Arial" w:eastAsia="Times New Roman" w:hAnsi="Arial" w:cs="Arial"/>
          <w:color w:val="222222"/>
          <w:sz w:val="27"/>
          <w:szCs w:val="27"/>
          <w:lang w:eastAsia="bg-BG"/>
        </w:rPr>
        <w:t xml:space="preserve"> по силата на чл. 137, т. 2 от ЗМВР може да бъде осъществено, единствено посредством приемането на наредба, с която да се установят специфични за територията на общината правила за поведение (т.е. административно правни норми), във връзка с осигуряване на пожарна безопасност и защитата на населението. Посочил е Решение № 29 от 10.04.2020 г. на </w:t>
      </w:r>
      <w:proofErr w:type="spellStart"/>
      <w:r w:rsidRPr="002F5C9A">
        <w:rPr>
          <w:rFonts w:ascii="Arial" w:eastAsia="Times New Roman" w:hAnsi="Arial" w:cs="Arial"/>
          <w:color w:val="222222"/>
          <w:sz w:val="27"/>
          <w:szCs w:val="27"/>
          <w:lang w:eastAsia="bg-BG"/>
        </w:rPr>
        <w:t>Адм</w:t>
      </w:r>
      <w:proofErr w:type="spellEnd"/>
      <w:r w:rsidRPr="002F5C9A">
        <w:rPr>
          <w:rFonts w:ascii="Arial" w:eastAsia="Times New Roman" w:hAnsi="Arial" w:cs="Arial"/>
          <w:color w:val="222222"/>
          <w:sz w:val="27"/>
          <w:szCs w:val="27"/>
          <w:lang w:eastAsia="bg-BG"/>
        </w:rPr>
        <w:t xml:space="preserve">. съд Силистра по </w:t>
      </w:r>
      <w:proofErr w:type="spellStart"/>
      <w:r w:rsidRPr="002F5C9A">
        <w:rPr>
          <w:rFonts w:ascii="Arial" w:eastAsia="Times New Roman" w:hAnsi="Arial" w:cs="Arial"/>
          <w:color w:val="222222"/>
          <w:sz w:val="27"/>
          <w:szCs w:val="27"/>
          <w:lang w:eastAsia="bg-BG"/>
        </w:rPr>
        <w:t>адм</w:t>
      </w:r>
      <w:proofErr w:type="spellEnd"/>
      <w:r w:rsidRPr="002F5C9A">
        <w:rPr>
          <w:rFonts w:ascii="Arial" w:eastAsia="Times New Roman" w:hAnsi="Arial" w:cs="Arial"/>
          <w:color w:val="222222"/>
          <w:sz w:val="27"/>
          <w:szCs w:val="27"/>
          <w:lang w:eastAsia="bg-BG"/>
        </w:rPr>
        <w:t>. дело № 344/ 2019 г., в което е прието, че „…В Закона за Министерство на вътрешните работи (ЗМВР) не е предвиден специален ред за приемане на посочените специфични правила, поради което единствената форма, в която общинският съвет би могъл да ги облече, съгласно чл. 21, ал. 2 ЗМСМА и чл. 8 ЗНА, това е наредбата…).</w:t>
      </w:r>
      <w:r w:rsidRPr="002F5C9A">
        <w:rPr>
          <w:rFonts w:ascii="Arial" w:eastAsia="Times New Roman" w:hAnsi="Arial" w:cs="Arial"/>
          <w:color w:val="222222"/>
          <w:sz w:val="27"/>
          <w:szCs w:val="27"/>
          <w:lang w:eastAsia="bg-BG"/>
        </w:rPr>
        <w:br/>
        <w:t xml:space="preserve">Намерил е, че </w:t>
      </w:r>
      <w:proofErr w:type="spellStart"/>
      <w:r w:rsidRPr="002F5C9A">
        <w:rPr>
          <w:rFonts w:ascii="Arial" w:eastAsia="Times New Roman" w:hAnsi="Arial" w:cs="Arial"/>
          <w:color w:val="222222"/>
          <w:sz w:val="27"/>
          <w:szCs w:val="27"/>
          <w:lang w:eastAsia="bg-BG"/>
        </w:rPr>
        <w:t>протестираната</w:t>
      </w:r>
      <w:proofErr w:type="spellEnd"/>
      <w:r w:rsidRPr="002F5C9A">
        <w:rPr>
          <w:rFonts w:ascii="Arial" w:eastAsia="Times New Roman" w:hAnsi="Arial" w:cs="Arial"/>
          <w:color w:val="222222"/>
          <w:sz w:val="27"/>
          <w:szCs w:val="27"/>
          <w:lang w:eastAsia="bg-BG"/>
        </w:rPr>
        <w:t xml:space="preserve"> Наредба за пожарната безопасност на територията на община Пазарджик е в пълнота съответна на изискванията на чл. 137, т. 2 от ЗМВР.</w:t>
      </w:r>
      <w:r w:rsidRPr="002F5C9A">
        <w:rPr>
          <w:rFonts w:ascii="Arial" w:eastAsia="Times New Roman" w:hAnsi="Arial" w:cs="Arial"/>
          <w:color w:val="222222"/>
          <w:sz w:val="27"/>
          <w:szCs w:val="27"/>
          <w:lang w:eastAsia="bg-BG"/>
        </w:rPr>
        <w:br/>
        <w:t>Преценил е, че по отношение на отделните общини, законодателят е проявил последователност на възприетия подход за конкретизация на прилагането на Глава V, Раздел ІV от ЗМВР с оглед особеностите, които са характерни за отделните обществени отношения във всяка община, като с разпоредбата на чл. 137, ал. 2 от ЗМВР е предоставил възможността за издаване на подзаконов нормативен акт по прилагане на закона, на съответния местен представителен орган, съгласувано с териториалните органи за пожарна безопасност и защита на населението.</w:t>
      </w:r>
      <w:r w:rsidRPr="002F5C9A">
        <w:rPr>
          <w:rFonts w:ascii="Arial" w:eastAsia="Times New Roman" w:hAnsi="Arial" w:cs="Arial"/>
          <w:color w:val="222222"/>
          <w:sz w:val="27"/>
          <w:szCs w:val="27"/>
          <w:lang w:eastAsia="bg-BG"/>
        </w:rPr>
        <w:br/>
        <w:t xml:space="preserve">В заключение е достигнат извод, че </w:t>
      </w:r>
      <w:proofErr w:type="spellStart"/>
      <w:r w:rsidRPr="002F5C9A">
        <w:rPr>
          <w:rFonts w:ascii="Arial" w:eastAsia="Times New Roman" w:hAnsi="Arial" w:cs="Arial"/>
          <w:color w:val="222222"/>
          <w:sz w:val="27"/>
          <w:szCs w:val="27"/>
          <w:lang w:eastAsia="bg-BG"/>
        </w:rPr>
        <w:t>протестираната</w:t>
      </w:r>
      <w:proofErr w:type="spellEnd"/>
      <w:r w:rsidRPr="002F5C9A">
        <w:rPr>
          <w:rFonts w:ascii="Arial" w:eastAsia="Times New Roman" w:hAnsi="Arial" w:cs="Arial"/>
          <w:color w:val="222222"/>
          <w:sz w:val="27"/>
          <w:szCs w:val="27"/>
          <w:lang w:eastAsia="bg-BG"/>
        </w:rPr>
        <w:t xml:space="preserve"> Наредба не е </w:t>
      </w:r>
      <w:r w:rsidRPr="002F5C9A">
        <w:rPr>
          <w:rFonts w:ascii="Arial" w:eastAsia="Times New Roman" w:hAnsi="Arial" w:cs="Arial"/>
          <w:color w:val="222222"/>
          <w:sz w:val="27"/>
          <w:szCs w:val="27"/>
          <w:lang w:eastAsia="bg-BG"/>
        </w:rPr>
        <w:lastRenderedPageBreak/>
        <w:t>незаконосъобразна и протестът срещу нея е бил отхвърлен.</w:t>
      </w:r>
      <w:r w:rsidRPr="002F5C9A">
        <w:rPr>
          <w:rFonts w:ascii="Arial" w:eastAsia="Times New Roman" w:hAnsi="Arial" w:cs="Arial"/>
          <w:color w:val="222222"/>
          <w:sz w:val="27"/>
          <w:szCs w:val="27"/>
          <w:lang w:eastAsia="bg-BG"/>
        </w:rPr>
        <w:br/>
        <w:t>Съдебното решение е НЕПРАВИЛНО.</w:t>
      </w:r>
      <w:r w:rsidRPr="002F5C9A">
        <w:rPr>
          <w:rFonts w:ascii="Arial" w:eastAsia="Times New Roman" w:hAnsi="Arial" w:cs="Arial"/>
          <w:color w:val="222222"/>
          <w:sz w:val="27"/>
          <w:szCs w:val="27"/>
          <w:lang w:eastAsia="bg-BG"/>
        </w:rPr>
        <w:br/>
        <w:t>Неправилно съдът е приел, че липсват нарушения на материалния закон.</w:t>
      </w:r>
      <w:r w:rsidRPr="002F5C9A">
        <w:rPr>
          <w:rFonts w:ascii="Arial" w:eastAsia="Times New Roman" w:hAnsi="Arial" w:cs="Arial"/>
          <w:color w:val="222222"/>
          <w:sz w:val="27"/>
          <w:szCs w:val="27"/>
          <w:lang w:eastAsia="bg-BG"/>
        </w:rPr>
        <w:br/>
        <w:t xml:space="preserve">Съобразно препращането от чл. 196 АПК, на основание чл. 168, ал. 1 АПК, съдът извършва служебна проверка за законосъобразност на оспорената Наредба на основанията по чл. 146, т.1- т. 5 от АПК. Изводите от тази проверка, са за наличието на </w:t>
      </w:r>
      <w:proofErr w:type="spellStart"/>
      <w:r w:rsidRPr="002F5C9A">
        <w:rPr>
          <w:rFonts w:ascii="Arial" w:eastAsia="Times New Roman" w:hAnsi="Arial" w:cs="Arial"/>
          <w:color w:val="222222"/>
          <w:sz w:val="27"/>
          <w:szCs w:val="27"/>
          <w:lang w:eastAsia="bg-BG"/>
        </w:rPr>
        <w:t>отменително</w:t>
      </w:r>
      <w:proofErr w:type="spellEnd"/>
      <w:r w:rsidRPr="002F5C9A">
        <w:rPr>
          <w:rFonts w:ascii="Arial" w:eastAsia="Times New Roman" w:hAnsi="Arial" w:cs="Arial"/>
          <w:color w:val="222222"/>
          <w:sz w:val="27"/>
          <w:szCs w:val="27"/>
          <w:lang w:eastAsia="bg-BG"/>
        </w:rPr>
        <w:t xml:space="preserve"> основание по чл. 146, т. 1 АПК.</w:t>
      </w:r>
      <w:r w:rsidRPr="002F5C9A">
        <w:rPr>
          <w:rFonts w:ascii="Arial" w:eastAsia="Times New Roman" w:hAnsi="Arial" w:cs="Arial"/>
          <w:color w:val="222222"/>
          <w:sz w:val="27"/>
          <w:szCs w:val="27"/>
          <w:lang w:eastAsia="bg-BG"/>
        </w:rPr>
        <w:br/>
        <w:t xml:space="preserve">Съгласно чл.7, ал.2 от Закона за нормативните актове (ЗНА), наредбата е нормативен акт, който се издава за прилагане на отделни разпоредби или подразделения на нормативен акт от по- висока степен. Всеки общински съвет може да издава наредби, с които да урежда, съобразно нормативните актове от по- висока степен неуредени от тях обществени отношения с местно значение- чл.76, ал.3 АПК, чл. 8 ЗНА и чл. 21, ал. 2, </w:t>
      </w:r>
      <w:proofErr w:type="spellStart"/>
      <w:r w:rsidRPr="002F5C9A">
        <w:rPr>
          <w:rFonts w:ascii="Arial" w:eastAsia="Times New Roman" w:hAnsi="Arial" w:cs="Arial"/>
          <w:color w:val="222222"/>
          <w:sz w:val="27"/>
          <w:szCs w:val="27"/>
          <w:lang w:eastAsia="bg-BG"/>
        </w:rPr>
        <w:t>вр</w:t>
      </w:r>
      <w:proofErr w:type="spellEnd"/>
      <w:r w:rsidRPr="002F5C9A">
        <w:rPr>
          <w:rFonts w:ascii="Arial" w:eastAsia="Times New Roman" w:hAnsi="Arial" w:cs="Arial"/>
          <w:color w:val="222222"/>
          <w:sz w:val="27"/>
          <w:szCs w:val="27"/>
          <w:lang w:eastAsia="bg-BG"/>
        </w:rPr>
        <w:t>. с ал. 1 ЗМСМА.</w:t>
      </w:r>
      <w:r w:rsidRPr="002F5C9A">
        <w:rPr>
          <w:rFonts w:ascii="Arial" w:eastAsia="Times New Roman" w:hAnsi="Arial" w:cs="Arial"/>
          <w:color w:val="222222"/>
          <w:sz w:val="27"/>
          <w:szCs w:val="27"/>
          <w:lang w:eastAsia="bg-BG"/>
        </w:rPr>
        <w:br/>
        <w:t xml:space="preserve">Съгласно посочените норми, общинските съвети имат </w:t>
      </w:r>
      <w:proofErr w:type="spellStart"/>
      <w:r w:rsidRPr="002F5C9A">
        <w:rPr>
          <w:rFonts w:ascii="Arial" w:eastAsia="Times New Roman" w:hAnsi="Arial" w:cs="Arial"/>
          <w:color w:val="222222"/>
          <w:sz w:val="27"/>
          <w:szCs w:val="27"/>
          <w:lang w:eastAsia="bg-BG"/>
        </w:rPr>
        <w:t>нормотворческа</w:t>
      </w:r>
      <w:proofErr w:type="spellEnd"/>
      <w:r w:rsidRPr="002F5C9A">
        <w:rPr>
          <w:rFonts w:ascii="Arial" w:eastAsia="Times New Roman" w:hAnsi="Arial" w:cs="Arial"/>
          <w:color w:val="222222"/>
          <w:sz w:val="27"/>
          <w:szCs w:val="27"/>
          <w:lang w:eastAsia="bg-BG"/>
        </w:rPr>
        <w:t xml:space="preserve"> компетентност, с определен и съответно ограничен териториален обхват. Общинските съвети приемат нормативни актове - правилници и наредби, с които уреждат обществени отношения с местно значение, т.е. същите са териториални </w:t>
      </w:r>
      <w:proofErr w:type="spellStart"/>
      <w:r w:rsidRPr="002F5C9A">
        <w:rPr>
          <w:rFonts w:ascii="Arial" w:eastAsia="Times New Roman" w:hAnsi="Arial" w:cs="Arial"/>
          <w:color w:val="222222"/>
          <w:sz w:val="27"/>
          <w:szCs w:val="27"/>
          <w:lang w:eastAsia="bg-BG"/>
        </w:rPr>
        <w:t>нормотворчески</w:t>
      </w:r>
      <w:proofErr w:type="spellEnd"/>
      <w:r w:rsidRPr="002F5C9A">
        <w:rPr>
          <w:rFonts w:ascii="Arial" w:eastAsia="Times New Roman" w:hAnsi="Arial" w:cs="Arial"/>
          <w:color w:val="222222"/>
          <w:sz w:val="27"/>
          <w:szCs w:val="27"/>
          <w:lang w:eastAsia="bg-BG"/>
        </w:rPr>
        <w:t xml:space="preserve"> органи с обща компетентност.</w:t>
      </w:r>
      <w:r w:rsidRPr="002F5C9A">
        <w:rPr>
          <w:rFonts w:ascii="Arial" w:eastAsia="Times New Roman" w:hAnsi="Arial" w:cs="Arial"/>
          <w:color w:val="222222"/>
          <w:sz w:val="27"/>
          <w:szCs w:val="27"/>
          <w:lang w:eastAsia="bg-BG"/>
        </w:rPr>
        <w:br/>
        <w:t xml:space="preserve">Не всеки въпрос в неговия локален аспект обаче може да стане предмет на уредба с нормативен акт, приет от общински съвет. За упражняване на </w:t>
      </w:r>
      <w:proofErr w:type="spellStart"/>
      <w:r w:rsidRPr="002F5C9A">
        <w:rPr>
          <w:rFonts w:ascii="Arial" w:eastAsia="Times New Roman" w:hAnsi="Arial" w:cs="Arial"/>
          <w:color w:val="222222"/>
          <w:sz w:val="27"/>
          <w:szCs w:val="27"/>
          <w:lang w:eastAsia="bg-BG"/>
        </w:rPr>
        <w:t>нормотворческата</w:t>
      </w:r>
      <w:proofErr w:type="spellEnd"/>
      <w:r w:rsidRPr="002F5C9A">
        <w:rPr>
          <w:rFonts w:ascii="Arial" w:eastAsia="Times New Roman" w:hAnsi="Arial" w:cs="Arial"/>
          <w:color w:val="222222"/>
          <w:sz w:val="27"/>
          <w:szCs w:val="27"/>
          <w:lang w:eastAsia="bg-BG"/>
        </w:rPr>
        <w:t xml:space="preserve"> компетентност от общинските съвети е необходима надлежна законова делегация. Такава делегация в съответния закон- ЗМВР, липсва по отношение на оспорената Наредба.</w:t>
      </w:r>
      <w:r w:rsidRPr="002F5C9A">
        <w:rPr>
          <w:rFonts w:ascii="Arial" w:eastAsia="Times New Roman" w:hAnsi="Arial" w:cs="Arial"/>
          <w:color w:val="222222"/>
          <w:sz w:val="27"/>
          <w:szCs w:val="27"/>
          <w:lang w:eastAsia="bg-BG"/>
        </w:rPr>
        <w:br/>
        <w:t xml:space="preserve">В мотивите за приемане на Наредбата и към Решение от Протокол № 4/ 26.03.2015 г. на </w:t>
      </w:r>
      <w:proofErr w:type="spellStart"/>
      <w:r w:rsidRPr="002F5C9A">
        <w:rPr>
          <w:rFonts w:ascii="Arial" w:eastAsia="Times New Roman" w:hAnsi="Arial" w:cs="Arial"/>
          <w:color w:val="222222"/>
          <w:sz w:val="27"/>
          <w:szCs w:val="27"/>
          <w:lang w:eastAsia="bg-BG"/>
        </w:rPr>
        <w:t>ОбС</w:t>
      </w:r>
      <w:proofErr w:type="spellEnd"/>
      <w:r w:rsidRPr="002F5C9A">
        <w:rPr>
          <w:rFonts w:ascii="Arial" w:eastAsia="Times New Roman" w:hAnsi="Arial" w:cs="Arial"/>
          <w:color w:val="222222"/>
          <w:sz w:val="27"/>
          <w:szCs w:val="27"/>
          <w:lang w:eastAsia="bg-BG"/>
        </w:rPr>
        <w:t xml:space="preserve">, както и в § 1 от ДПЗР на Наредбата липсва </w:t>
      </w:r>
      <w:proofErr w:type="spellStart"/>
      <w:r w:rsidRPr="002F5C9A">
        <w:rPr>
          <w:rFonts w:ascii="Arial" w:eastAsia="Times New Roman" w:hAnsi="Arial" w:cs="Arial"/>
          <w:color w:val="222222"/>
          <w:sz w:val="27"/>
          <w:szCs w:val="27"/>
          <w:lang w:eastAsia="bg-BG"/>
        </w:rPr>
        <w:t>конкретика</w:t>
      </w:r>
      <w:proofErr w:type="spellEnd"/>
      <w:r w:rsidRPr="002F5C9A">
        <w:rPr>
          <w:rFonts w:ascii="Arial" w:eastAsia="Times New Roman" w:hAnsi="Arial" w:cs="Arial"/>
          <w:color w:val="222222"/>
          <w:sz w:val="27"/>
          <w:szCs w:val="27"/>
          <w:lang w:eastAsia="bg-BG"/>
        </w:rPr>
        <w:t xml:space="preserve"> за налична делегация от материалните закони, въз основа на която е приета същата. Визираните норми на чл. 21, ал. 1, т. 23 от ЗМСМА, чл. 21, ал. 2 от ЗМСМА и чл.76, ал.3 и чл. 79 от АПК са общи, определят правомощия за издаване на подзаконови нормативни актове, поради което по същество делегацията не е налична. Не съществува нормативно основание, предвидено в закон или в подзаконов акт, даващо право на общинските съвети да издават наредба за регулиране на местно ниво на обществените отношения, свързани с пожарната и аварийна безопасност.</w:t>
      </w:r>
      <w:r w:rsidRPr="002F5C9A">
        <w:rPr>
          <w:rFonts w:ascii="Arial" w:eastAsia="Times New Roman" w:hAnsi="Arial" w:cs="Arial"/>
          <w:color w:val="222222"/>
          <w:sz w:val="27"/>
          <w:szCs w:val="27"/>
          <w:lang w:eastAsia="bg-BG"/>
        </w:rPr>
        <w:br/>
        <w:t xml:space="preserve">Неоснователно първостепенният съд е преценил, че </w:t>
      </w:r>
      <w:proofErr w:type="spellStart"/>
      <w:r w:rsidRPr="002F5C9A">
        <w:rPr>
          <w:rFonts w:ascii="Arial" w:eastAsia="Times New Roman" w:hAnsi="Arial" w:cs="Arial"/>
          <w:color w:val="222222"/>
          <w:sz w:val="27"/>
          <w:szCs w:val="27"/>
          <w:lang w:eastAsia="bg-BG"/>
        </w:rPr>
        <w:t>протестираната</w:t>
      </w:r>
      <w:proofErr w:type="spellEnd"/>
      <w:r w:rsidRPr="002F5C9A">
        <w:rPr>
          <w:rFonts w:ascii="Arial" w:eastAsia="Times New Roman" w:hAnsi="Arial" w:cs="Arial"/>
          <w:color w:val="222222"/>
          <w:sz w:val="27"/>
          <w:szCs w:val="27"/>
          <w:lang w:eastAsia="bg-BG"/>
        </w:rPr>
        <w:t xml:space="preserve"> Наредба за пожарната безопасност на територията на община Пазарджик съответства на изискванията на чл. 137, т. 2 от ЗМВР. Общинският съвет може да приеме специфични за територията на общината правила- инструкции или методики, но същите са с по- нисък ранг от наредбата, като определят конкретно поведение за </w:t>
      </w:r>
      <w:r w:rsidRPr="002F5C9A">
        <w:rPr>
          <w:rFonts w:ascii="Arial" w:eastAsia="Times New Roman" w:hAnsi="Arial" w:cs="Arial"/>
          <w:color w:val="222222"/>
          <w:sz w:val="27"/>
          <w:szCs w:val="27"/>
          <w:lang w:eastAsia="bg-BG"/>
        </w:rPr>
        <w:lastRenderedPageBreak/>
        <w:t xml:space="preserve">определени адресати. Освен това същите се приемат, съгласувано- съвместно с териториалните органи за пожарна безопасност и защита на населението. Доколкото </w:t>
      </w:r>
      <w:proofErr w:type="spellStart"/>
      <w:r w:rsidRPr="002F5C9A">
        <w:rPr>
          <w:rFonts w:ascii="Arial" w:eastAsia="Times New Roman" w:hAnsi="Arial" w:cs="Arial"/>
          <w:color w:val="222222"/>
          <w:sz w:val="27"/>
          <w:szCs w:val="27"/>
          <w:lang w:eastAsia="bg-BG"/>
        </w:rPr>
        <w:t>процесната</w:t>
      </w:r>
      <w:proofErr w:type="spellEnd"/>
      <w:r w:rsidRPr="002F5C9A">
        <w:rPr>
          <w:rFonts w:ascii="Arial" w:eastAsia="Times New Roman" w:hAnsi="Arial" w:cs="Arial"/>
          <w:color w:val="222222"/>
          <w:sz w:val="27"/>
          <w:szCs w:val="27"/>
          <w:lang w:eastAsia="bg-BG"/>
        </w:rPr>
        <w:t xml:space="preserve"> наредба е приета единствено от ОС Пазарджик.</w:t>
      </w:r>
      <w:r w:rsidRPr="002F5C9A">
        <w:rPr>
          <w:rFonts w:ascii="Arial" w:eastAsia="Times New Roman" w:hAnsi="Arial" w:cs="Arial"/>
          <w:color w:val="222222"/>
          <w:sz w:val="27"/>
          <w:szCs w:val="27"/>
          <w:lang w:eastAsia="bg-BG"/>
        </w:rPr>
        <w:br/>
        <w:t>ЗМВР не съдържа норма, която да възлага на общинските съвети да уреждат с наредби въпросите на пожарната безопасност. Съгласно чл. 125, ал. 2 и ал. 4 от ЗМВР, правилата и нормите за пожарна безопасност при проектиране, строителство и експлоатация на обекти се определят с наредби на министъра на вътрешните работи, съвместно с министъра на регионалното развитие и благоустройството, а за определяне на правилата и нормите за пожарна безопасност при други дейности, които създават опасност за възникване на пожари и застрашават живота и здравето на гражданите, министърът на вътрешните работи, съвместно със съответния министър издават наредби.</w:t>
      </w:r>
      <w:r w:rsidRPr="002F5C9A">
        <w:rPr>
          <w:rFonts w:ascii="Arial" w:eastAsia="Times New Roman" w:hAnsi="Arial" w:cs="Arial"/>
          <w:color w:val="222222"/>
          <w:sz w:val="27"/>
          <w:szCs w:val="27"/>
          <w:lang w:eastAsia="bg-BG"/>
        </w:rPr>
        <w:br/>
        <w:t xml:space="preserve">Правомощията на органите на местното самоуправление в сферата на </w:t>
      </w:r>
      <w:proofErr w:type="spellStart"/>
      <w:r w:rsidRPr="002F5C9A">
        <w:rPr>
          <w:rFonts w:ascii="Arial" w:eastAsia="Times New Roman" w:hAnsi="Arial" w:cs="Arial"/>
          <w:color w:val="222222"/>
          <w:sz w:val="27"/>
          <w:szCs w:val="27"/>
          <w:lang w:eastAsia="bg-BG"/>
        </w:rPr>
        <w:t>процесните</w:t>
      </w:r>
      <w:proofErr w:type="spellEnd"/>
      <w:r w:rsidRPr="002F5C9A">
        <w:rPr>
          <w:rFonts w:ascii="Arial" w:eastAsia="Times New Roman" w:hAnsi="Arial" w:cs="Arial"/>
          <w:color w:val="222222"/>
          <w:sz w:val="27"/>
          <w:szCs w:val="27"/>
          <w:lang w:eastAsia="bg-BG"/>
        </w:rPr>
        <w:t xml:space="preserve"> обществени отношения и конкретно за осъществяване на дейностите по пожарна безопасност и защита при бедствия в населените места, са предвидени в чл. 137 от ЗМВР, но същите са ограничени по предметен обхват, както следва: органите на местното самоуправление осигуряват спазването на правилата и нормите за пожарна безопасност и защита при бедствия на териториите на общините и кметствата; разработват съгласувано с органите за пожарна безопасност и защита на населението специфични правила за пожарна безопасност в съответните населени места; информират органите за пожарна безопасност и защита на населението за издадените разрешения при и по повод предстоящи организирани масови прояви, посещения на чуждестранни делегации, честване на национални и официални празници, спортни и други мероприятия, свързани с масово събиране на хора.</w:t>
      </w:r>
      <w:r w:rsidRPr="002F5C9A">
        <w:rPr>
          <w:rFonts w:ascii="Arial" w:eastAsia="Times New Roman" w:hAnsi="Arial" w:cs="Arial"/>
          <w:color w:val="222222"/>
          <w:sz w:val="27"/>
          <w:szCs w:val="27"/>
          <w:lang w:eastAsia="bg-BG"/>
        </w:rPr>
        <w:br/>
        <w:t xml:space="preserve">Следва, че в </w:t>
      </w:r>
      <w:proofErr w:type="spellStart"/>
      <w:r w:rsidRPr="002F5C9A">
        <w:rPr>
          <w:rFonts w:ascii="Arial" w:eastAsia="Times New Roman" w:hAnsi="Arial" w:cs="Arial"/>
          <w:color w:val="222222"/>
          <w:sz w:val="27"/>
          <w:szCs w:val="27"/>
          <w:lang w:eastAsia="bg-BG"/>
        </w:rPr>
        <w:t>относимата</w:t>
      </w:r>
      <w:proofErr w:type="spellEnd"/>
      <w:r w:rsidRPr="002F5C9A">
        <w:rPr>
          <w:rFonts w:ascii="Arial" w:eastAsia="Times New Roman" w:hAnsi="Arial" w:cs="Arial"/>
          <w:color w:val="222222"/>
          <w:sz w:val="27"/>
          <w:szCs w:val="27"/>
          <w:lang w:eastAsia="bg-BG"/>
        </w:rPr>
        <w:t xml:space="preserve"> законова уредба не е установена правна възможност за регулиране на обществените отношения, свързани с пожарната и аварийна безопасност с нормативен акт, приет от общински съвет, което сочи за отсъствие на </w:t>
      </w:r>
      <w:proofErr w:type="spellStart"/>
      <w:r w:rsidRPr="002F5C9A">
        <w:rPr>
          <w:rFonts w:ascii="Arial" w:eastAsia="Times New Roman" w:hAnsi="Arial" w:cs="Arial"/>
          <w:color w:val="222222"/>
          <w:sz w:val="27"/>
          <w:szCs w:val="27"/>
          <w:lang w:eastAsia="bg-BG"/>
        </w:rPr>
        <w:t>нормотворческа</w:t>
      </w:r>
      <w:proofErr w:type="spellEnd"/>
      <w:r w:rsidRPr="002F5C9A">
        <w:rPr>
          <w:rFonts w:ascii="Arial" w:eastAsia="Times New Roman" w:hAnsi="Arial" w:cs="Arial"/>
          <w:color w:val="222222"/>
          <w:sz w:val="27"/>
          <w:szCs w:val="27"/>
          <w:lang w:eastAsia="bg-BG"/>
        </w:rPr>
        <w:t xml:space="preserve"> компетентност на издателя, респ. за нищожност на оспорената Наредба в хипотезата на чл. 146, т. 1 от АПК.</w:t>
      </w:r>
      <w:r w:rsidRPr="002F5C9A">
        <w:rPr>
          <w:rFonts w:ascii="Arial" w:eastAsia="Times New Roman" w:hAnsi="Arial" w:cs="Arial"/>
          <w:color w:val="222222"/>
          <w:sz w:val="27"/>
          <w:szCs w:val="27"/>
          <w:lang w:eastAsia="bg-BG"/>
        </w:rPr>
        <w:br/>
        <w:t>Допълнителен аргумент в подкрепа на горния извод за нищожност на подзаконовия административен акт е правилото, основаващо се на цитираните по-горе норми на чл. 8 от ЗНА и чл. 76, ал. 3 от АПК, според което в компетентността на общинските съвети не се включва материята, по която има създадена регламентация, приложима на територията на цялата държава.</w:t>
      </w:r>
      <w:r w:rsidRPr="002F5C9A">
        <w:rPr>
          <w:rFonts w:ascii="Arial" w:eastAsia="Times New Roman" w:hAnsi="Arial" w:cs="Arial"/>
          <w:color w:val="222222"/>
          <w:sz w:val="27"/>
          <w:szCs w:val="27"/>
          <w:lang w:eastAsia="bg-BG"/>
        </w:rPr>
        <w:br/>
        <w:t xml:space="preserve">Общинските съвети не разполагат с правомощия да </w:t>
      </w:r>
      <w:proofErr w:type="spellStart"/>
      <w:r w:rsidRPr="002F5C9A">
        <w:rPr>
          <w:rFonts w:ascii="Arial" w:eastAsia="Times New Roman" w:hAnsi="Arial" w:cs="Arial"/>
          <w:color w:val="222222"/>
          <w:sz w:val="27"/>
          <w:szCs w:val="27"/>
          <w:lang w:eastAsia="bg-BG"/>
        </w:rPr>
        <w:t>преуреждат</w:t>
      </w:r>
      <w:proofErr w:type="spellEnd"/>
      <w:r w:rsidRPr="002F5C9A">
        <w:rPr>
          <w:rFonts w:ascii="Arial" w:eastAsia="Times New Roman" w:hAnsi="Arial" w:cs="Arial"/>
          <w:color w:val="222222"/>
          <w:sz w:val="27"/>
          <w:szCs w:val="27"/>
          <w:lang w:eastAsia="bg-BG"/>
        </w:rPr>
        <w:t xml:space="preserve"> материя, уредена с общ за страната нормативен акт. Следователно въпрос, уреден от общински съвет при наличие на нормативна уредба </w:t>
      </w:r>
      <w:r w:rsidRPr="002F5C9A">
        <w:rPr>
          <w:rFonts w:ascii="Arial" w:eastAsia="Times New Roman" w:hAnsi="Arial" w:cs="Arial"/>
          <w:color w:val="222222"/>
          <w:sz w:val="27"/>
          <w:szCs w:val="27"/>
          <w:lang w:eastAsia="bg-BG"/>
        </w:rPr>
        <w:lastRenderedPageBreak/>
        <w:t>от по-висока степен, е решен от некомпетентен орган, което е порок, обуславящ нищожност на издадения акт.</w:t>
      </w:r>
      <w:r w:rsidRPr="002F5C9A">
        <w:rPr>
          <w:rFonts w:ascii="Arial" w:eastAsia="Times New Roman" w:hAnsi="Arial" w:cs="Arial"/>
          <w:color w:val="222222"/>
          <w:sz w:val="27"/>
          <w:szCs w:val="27"/>
          <w:lang w:eastAsia="bg-BG"/>
        </w:rPr>
        <w:br/>
        <w:t xml:space="preserve">Съгласно чл. 3 от Наредба за пожарната безопасност на територията на община Пазарджик, нейните изисквания се отнасят за държавните органи, юридическите лица и гражданите (собствениците, ползвателите, ръководителите, работещите и временно пребиваващите на обектите лица). В отделните глави на Наредбата се съдържат разпоредби относно организацията на пожарната безопасност за обектите, сградите и съоръженията; осигуряването на пожарна безопасност в горите, земеделските земи и при масови мероприятия; превантивната дейност, както и </w:t>
      </w:r>
      <w:proofErr w:type="spellStart"/>
      <w:r w:rsidRPr="002F5C9A">
        <w:rPr>
          <w:rFonts w:ascii="Arial" w:eastAsia="Times New Roman" w:hAnsi="Arial" w:cs="Arial"/>
          <w:color w:val="222222"/>
          <w:sz w:val="27"/>
          <w:szCs w:val="27"/>
          <w:lang w:eastAsia="bg-BG"/>
        </w:rPr>
        <w:t>административнонаказателни</w:t>
      </w:r>
      <w:proofErr w:type="spellEnd"/>
      <w:r w:rsidRPr="002F5C9A">
        <w:rPr>
          <w:rFonts w:ascii="Arial" w:eastAsia="Times New Roman" w:hAnsi="Arial" w:cs="Arial"/>
          <w:color w:val="222222"/>
          <w:sz w:val="27"/>
          <w:szCs w:val="27"/>
          <w:lang w:eastAsia="bg-BG"/>
        </w:rPr>
        <w:t xml:space="preserve"> разпоредби.</w:t>
      </w:r>
      <w:r w:rsidRPr="002F5C9A">
        <w:rPr>
          <w:rFonts w:ascii="Arial" w:eastAsia="Times New Roman" w:hAnsi="Arial" w:cs="Arial"/>
          <w:color w:val="222222"/>
          <w:sz w:val="27"/>
          <w:szCs w:val="27"/>
          <w:lang w:eastAsia="bg-BG"/>
        </w:rPr>
        <w:br/>
        <w:t>При сравнителен анализ на действащите подзаконови актове, приети в съответствие със законовата делегация по чл. 125 от ЗМВР, се установява, че те съдържат регламентация на същите обществени отношения. В Наредба № 8121з-647 от 01.10.2014 г. за правилата и нормите за пожарна безопасност при експлоатация на обектите /ДВ, бр. 89/2014 г. /, издадена съвместно от министрите на инвестиционното проектиране и вътрешните работи на основание чл. 125, ал. 2 ЗМВР, е посочено, че същата определя правилата и нормите за пожарна безопасност при експлоатацията на обектите в урбанизираните, земеделските, горските и защитените територии и в нарушените територии за възстановяване.</w:t>
      </w:r>
      <w:r w:rsidRPr="002F5C9A">
        <w:rPr>
          <w:rFonts w:ascii="Arial" w:eastAsia="Times New Roman" w:hAnsi="Arial" w:cs="Arial"/>
          <w:color w:val="222222"/>
          <w:sz w:val="27"/>
          <w:szCs w:val="27"/>
          <w:lang w:eastAsia="bg-BG"/>
        </w:rPr>
        <w:br/>
        <w:t>Наредба № 8121з-758 от 22.10.2014 г. за осъществяване на превантивна дейност от органите за пожарна безопасност и защита на населението на МВР и Наредба № 8121з-1006 от 24.08.2015 г. за реда за осъществяване на пожарогасителната и спасителната дейност от органите за пожарна безопасност и защита на населението на МВР, имат специални правила за взаимодействие между компетентните органи и органите на местно самоуправление.</w:t>
      </w:r>
      <w:r w:rsidRPr="002F5C9A">
        <w:rPr>
          <w:rFonts w:ascii="Arial" w:eastAsia="Times New Roman" w:hAnsi="Arial" w:cs="Arial"/>
          <w:color w:val="222222"/>
          <w:sz w:val="27"/>
          <w:szCs w:val="27"/>
          <w:lang w:eastAsia="bg-BG"/>
        </w:rPr>
        <w:br/>
        <w:t xml:space="preserve">Наредба № Із-1971 от 29.10.2009 г. за строително- технически правила и норми за осигуряване на безопасност при пожар, изд. от министъра на вътрешните работи и министъра на регионалното развитие, Наредба № 8121з-882 от 25.11.2014 г. за реда за осъществяване на държавен противопожарен контрол, издадена от министъра на вътрешните работи, Наредба № 8121з-968 от 10.12.2014 г. за правилата и нормите за пожарна безопасност при извършване на дейности в земеделски земи, издадена от министъра на вътрешните работи и министъра на земеделието и храните и др., съдържат правила за пожарна безопасност на специалните обекти и дейности. </w:t>
      </w:r>
      <w:proofErr w:type="spellStart"/>
      <w:r w:rsidRPr="002F5C9A">
        <w:rPr>
          <w:rFonts w:ascii="Arial" w:eastAsia="Times New Roman" w:hAnsi="Arial" w:cs="Arial"/>
          <w:color w:val="222222"/>
          <w:sz w:val="27"/>
          <w:szCs w:val="27"/>
          <w:lang w:eastAsia="bg-BG"/>
        </w:rPr>
        <w:t>Административнонаказателните</w:t>
      </w:r>
      <w:proofErr w:type="spellEnd"/>
      <w:r w:rsidRPr="002F5C9A">
        <w:rPr>
          <w:rFonts w:ascii="Arial" w:eastAsia="Times New Roman" w:hAnsi="Arial" w:cs="Arial"/>
          <w:color w:val="222222"/>
          <w:sz w:val="27"/>
          <w:szCs w:val="27"/>
          <w:lang w:eastAsia="bg-BG"/>
        </w:rPr>
        <w:t xml:space="preserve"> разпоредби за нарушения на тези правила са регламентирани в глава петнадесета на ЗМВР.</w:t>
      </w:r>
      <w:r w:rsidRPr="002F5C9A">
        <w:rPr>
          <w:rFonts w:ascii="Arial" w:eastAsia="Times New Roman" w:hAnsi="Arial" w:cs="Arial"/>
          <w:color w:val="222222"/>
          <w:sz w:val="27"/>
          <w:szCs w:val="27"/>
          <w:lang w:eastAsia="bg-BG"/>
        </w:rPr>
        <w:br/>
        <w:t xml:space="preserve">С </w:t>
      </w:r>
      <w:proofErr w:type="spellStart"/>
      <w:r w:rsidRPr="002F5C9A">
        <w:rPr>
          <w:rFonts w:ascii="Arial" w:eastAsia="Times New Roman" w:hAnsi="Arial" w:cs="Arial"/>
          <w:color w:val="222222"/>
          <w:sz w:val="27"/>
          <w:szCs w:val="27"/>
          <w:lang w:eastAsia="bg-BG"/>
        </w:rPr>
        <w:t>преуреждането</w:t>
      </w:r>
      <w:proofErr w:type="spellEnd"/>
      <w:r w:rsidRPr="002F5C9A">
        <w:rPr>
          <w:rFonts w:ascii="Arial" w:eastAsia="Times New Roman" w:hAnsi="Arial" w:cs="Arial"/>
          <w:color w:val="222222"/>
          <w:sz w:val="27"/>
          <w:szCs w:val="27"/>
          <w:lang w:eastAsia="bg-BG"/>
        </w:rPr>
        <w:t xml:space="preserve"> в разпоредбите на Наредбата на </w:t>
      </w:r>
      <w:proofErr w:type="spellStart"/>
      <w:r w:rsidRPr="002F5C9A">
        <w:rPr>
          <w:rFonts w:ascii="Arial" w:eastAsia="Times New Roman" w:hAnsi="Arial" w:cs="Arial"/>
          <w:color w:val="222222"/>
          <w:sz w:val="27"/>
          <w:szCs w:val="27"/>
          <w:lang w:eastAsia="bg-BG"/>
        </w:rPr>
        <w:t>ОбС</w:t>
      </w:r>
      <w:proofErr w:type="spellEnd"/>
      <w:r w:rsidRPr="002F5C9A">
        <w:rPr>
          <w:rFonts w:ascii="Arial" w:eastAsia="Times New Roman" w:hAnsi="Arial" w:cs="Arial"/>
          <w:color w:val="222222"/>
          <w:sz w:val="27"/>
          <w:szCs w:val="27"/>
          <w:lang w:eastAsia="bg-BG"/>
        </w:rPr>
        <w:t xml:space="preserve">, на вече уредени обществени отношения, </w:t>
      </w:r>
      <w:proofErr w:type="spellStart"/>
      <w:r w:rsidRPr="002F5C9A">
        <w:rPr>
          <w:rFonts w:ascii="Arial" w:eastAsia="Times New Roman" w:hAnsi="Arial" w:cs="Arial"/>
          <w:color w:val="222222"/>
          <w:sz w:val="27"/>
          <w:szCs w:val="27"/>
          <w:lang w:eastAsia="bg-BG"/>
        </w:rPr>
        <w:t>ОбС–</w:t>
      </w:r>
      <w:proofErr w:type="spellEnd"/>
      <w:r w:rsidRPr="002F5C9A">
        <w:rPr>
          <w:rFonts w:ascii="Arial" w:eastAsia="Times New Roman" w:hAnsi="Arial" w:cs="Arial"/>
          <w:color w:val="222222"/>
          <w:sz w:val="27"/>
          <w:szCs w:val="27"/>
          <w:lang w:eastAsia="bg-BG"/>
        </w:rPr>
        <w:t xml:space="preserve"> Пазарджик е нарушил материалната си компетентност, като е излязъл извън рамките на </w:t>
      </w:r>
      <w:r w:rsidRPr="002F5C9A">
        <w:rPr>
          <w:rFonts w:ascii="Arial" w:eastAsia="Times New Roman" w:hAnsi="Arial" w:cs="Arial"/>
          <w:color w:val="222222"/>
          <w:sz w:val="27"/>
          <w:szCs w:val="27"/>
          <w:lang w:eastAsia="bg-BG"/>
        </w:rPr>
        <w:lastRenderedPageBreak/>
        <w:t xml:space="preserve">ограничените от чл. 76, ал. 3 АПК </w:t>
      </w:r>
      <w:proofErr w:type="spellStart"/>
      <w:r w:rsidRPr="002F5C9A">
        <w:rPr>
          <w:rFonts w:ascii="Arial" w:eastAsia="Times New Roman" w:hAnsi="Arial" w:cs="Arial"/>
          <w:color w:val="222222"/>
          <w:sz w:val="27"/>
          <w:szCs w:val="27"/>
          <w:lang w:eastAsia="bg-BG"/>
        </w:rPr>
        <w:t>нормотворчески</w:t>
      </w:r>
      <w:proofErr w:type="spellEnd"/>
      <w:r w:rsidRPr="002F5C9A">
        <w:rPr>
          <w:rFonts w:ascii="Arial" w:eastAsia="Times New Roman" w:hAnsi="Arial" w:cs="Arial"/>
          <w:color w:val="222222"/>
          <w:sz w:val="27"/>
          <w:szCs w:val="27"/>
          <w:lang w:eastAsia="bg-BG"/>
        </w:rPr>
        <w:t xml:space="preserve"> правомощия. Нормативният административен акт е приет при липса на материална компетентност, поради което е нищожен.</w:t>
      </w:r>
      <w:r w:rsidRPr="002F5C9A">
        <w:rPr>
          <w:rFonts w:ascii="Arial" w:eastAsia="Times New Roman" w:hAnsi="Arial" w:cs="Arial"/>
          <w:color w:val="222222"/>
          <w:sz w:val="27"/>
          <w:szCs w:val="27"/>
          <w:lang w:eastAsia="bg-BG"/>
        </w:rPr>
        <w:br/>
        <w:t xml:space="preserve">За регулирането на тези обществените отношения за пожарна безопасност в ЗМВР не е предвидена законова делегация за общинските съвети да издават наредби, свързани с пожарната безопасност– чл.125, ал.2- 4 ЗМВР. Такова основание не е предвидено и в други нормативни актове от по- висока степен. В тази насока е и чл. 17, ал. 1 от Закона за местното самоуправление и местната администрация, съгласно който местното самоуправление се изразява в правото и реалната възможност на гражданите и избраните от тях органи да решават самостоятелно всички въпроси от местно значение. В случая правилата за пожарната безопасност нямат местно, а общонационално значение. Механизмът и територията на </w:t>
      </w:r>
      <w:proofErr w:type="spellStart"/>
      <w:r w:rsidRPr="002F5C9A">
        <w:rPr>
          <w:rFonts w:ascii="Arial" w:eastAsia="Times New Roman" w:hAnsi="Arial" w:cs="Arial"/>
          <w:color w:val="222222"/>
          <w:sz w:val="27"/>
          <w:szCs w:val="27"/>
          <w:lang w:eastAsia="bg-BG"/>
        </w:rPr>
        <w:t>разпостранение</w:t>
      </w:r>
      <w:proofErr w:type="spellEnd"/>
      <w:r w:rsidRPr="002F5C9A">
        <w:rPr>
          <w:rFonts w:ascii="Arial" w:eastAsia="Times New Roman" w:hAnsi="Arial" w:cs="Arial"/>
          <w:color w:val="222222"/>
          <w:sz w:val="27"/>
          <w:szCs w:val="27"/>
          <w:lang w:eastAsia="bg-BG"/>
        </w:rPr>
        <w:t xml:space="preserve"> на пожара не се </w:t>
      </w:r>
      <w:proofErr w:type="spellStart"/>
      <w:r w:rsidRPr="002F5C9A">
        <w:rPr>
          <w:rFonts w:ascii="Arial" w:eastAsia="Times New Roman" w:hAnsi="Arial" w:cs="Arial"/>
          <w:color w:val="222222"/>
          <w:sz w:val="27"/>
          <w:szCs w:val="27"/>
          <w:lang w:eastAsia="bg-BG"/>
        </w:rPr>
        <w:t>влияат</w:t>
      </w:r>
      <w:proofErr w:type="spellEnd"/>
      <w:r w:rsidRPr="002F5C9A">
        <w:rPr>
          <w:rFonts w:ascii="Arial" w:eastAsia="Times New Roman" w:hAnsi="Arial" w:cs="Arial"/>
          <w:color w:val="222222"/>
          <w:sz w:val="27"/>
          <w:szCs w:val="27"/>
          <w:lang w:eastAsia="bg-BG"/>
        </w:rPr>
        <w:t xml:space="preserve"> от общинското териториално деление. Съответно защитата и противодействието са чрез мерки, приети в национален мащаб.</w:t>
      </w:r>
      <w:r w:rsidRPr="002F5C9A">
        <w:rPr>
          <w:rFonts w:ascii="Arial" w:eastAsia="Times New Roman" w:hAnsi="Arial" w:cs="Arial"/>
          <w:color w:val="222222"/>
          <w:sz w:val="27"/>
          <w:szCs w:val="27"/>
          <w:lang w:eastAsia="bg-BG"/>
        </w:rPr>
        <w:br/>
        <w:t xml:space="preserve">Посоченото води до правния извод, че общинският съвет няма компетентност да издава посочения подзаконов нормативен акт, каквато е </w:t>
      </w:r>
      <w:proofErr w:type="spellStart"/>
      <w:r w:rsidRPr="002F5C9A">
        <w:rPr>
          <w:rFonts w:ascii="Arial" w:eastAsia="Times New Roman" w:hAnsi="Arial" w:cs="Arial"/>
          <w:color w:val="222222"/>
          <w:sz w:val="27"/>
          <w:szCs w:val="27"/>
          <w:lang w:eastAsia="bg-BG"/>
        </w:rPr>
        <w:t>протестираната</w:t>
      </w:r>
      <w:proofErr w:type="spellEnd"/>
      <w:r w:rsidRPr="002F5C9A">
        <w:rPr>
          <w:rFonts w:ascii="Arial" w:eastAsia="Times New Roman" w:hAnsi="Arial" w:cs="Arial"/>
          <w:color w:val="222222"/>
          <w:sz w:val="27"/>
          <w:szCs w:val="27"/>
          <w:lang w:eastAsia="bg-BG"/>
        </w:rPr>
        <w:t xml:space="preserve"> Наредба на Общински съвет Пазарджик.</w:t>
      </w:r>
      <w:r w:rsidRPr="002F5C9A">
        <w:rPr>
          <w:rFonts w:ascii="Arial" w:eastAsia="Times New Roman" w:hAnsi="Arial" w:cs="Arial"/>
          <w:color w:val="222222"/>
          <w:sz w:val="27"/>
          <w:szCs w:val="27"/>
          <w:lang w:eastAsia="bg-BG"/>
        </w:rPr>
        <w:br/>
        <w:t>Предвид изложеното оспорената Наредба е приета без надлежно овластяване на общинския съвет по силата на нормативен акт от по-висока степен и поради липсата на материална компетентност на издателя на акта е нищожна.</w:t>
      </w:r>
      <w:r w:rsidRPr="002F5C9A">
        <w:rPr>
          <w:rFonts w:ascii="Arial" w:eastAsia="Times New Roman" w:hAnsi="Arial" w:cs="Arial"/>
          <w:color w:val="222222"/>
          <w:sz w:val="27"/>
          <w:szCs w:val="27"/>
          <w:lang w:eastAsia="bg-BG"/>
        </w:rPr>
        <w:br/>
        <w:t xml:space="preserve">Решението на </w:t>
      </w:r>
      <w:proofErr w:type="spellStart"/>
      <w:r w:rsidRPr="002F5C9A">
        <w:rPr>
          <w:rFonts w:ascii="Arial" w:eastAsia="Times New Roman" w:hAnsi="Arial" w:cs="Arial"/>
          <w:color w:val="222222"/>
          <w:sz w:val="27"/>
          <w:szCs w:val="27"/>
          <w:lang w:eastAsia="bg-BG"/>
        </w:rPr>
        <w:t>адм</w:t>
      </w:r>
      <w:proofErr w:type="spellEnd"/>
      <w:r w:rsidRPr="002F5C9A">
        <w:rPr>
          <w:rFonts w:ascii="Arial" w:eastAsia="Times New Roman" w:hAnsi="Arial" w:cs="Arial"/>
          <w:color w:val="222222"/>
          <w:sz w:val="27"/>
          <w:szCs w:val="27"/>
          <w:lang w:eastAsia="bg-BG"/>
        </w:rPr>
        <w:t>. съд, като неправилно - постановено в нарушение на материалния закон, следва да бъде отменено и вместо него да се постанови друго, с което на основание чл. 193, ал. 1 АПК се обяви нищожността на оспорения подзаконов нормативен акт.</w:t>
      </w:r>
      <w:r w:rsidRPr="002F5C9A">
        <w:rPr>
          <w:rFonts w:ascii="Arial" w:eastAsia="Times New Roman" w:hAnsi="Arial" w:cs="Arial"/>
          <w:color w:val="222222"/>
          <w:sz w:val="27"/>
          <w:szCs w:val="27"/>
          <w:lang w:eastAsia="bg-BG"/>
        </w:rPr>
        <w:br/>
        <w:t>С оглед изхода на делото следва да се присъдят направените разноски от ОП Пазарджик - 20 лева такса за обнародване в "Държавен вестник" на оспорването, платими от Общински съвет - Пазарджик.</w:t>
      </w:r>
      <w:r w:rsidRPr="002F5C9A">
        <w:rPr>
          <w:rFonts w:ascii="Arial" w:eastAsia="Times New Roman" w:hAnsi="Arial" w:cs="Arial"/>
          <w:color w:val="222222"/>
          <w:sz w:val="27"/>
          <w:szCs w:val="27"/>
          <w:lang w:eastAsia="bg-BG"/>
        </w:rPr>
        <w:br/>
        <w:t>Воден от горното и на основание чл. 222, ал. 1 АПК, Върховният административен съд, трето отделение</w:t>
      </w:r>
      <w:r w:rsidRPr="002F5C9A">
        <w:rPr>
          <w:rFonts w:ascii="Arial" w:eastAsia="Times New Roman" w:hAnsi="Arial" w:cs="Arial"/>
          <w:color w:val="222222"/>
          <w:sz w:val="27"/>
          <w:szCs w:val="27"/>
          <w:lang w:eastAsia="bg-BG"/>
        </w:rPr>
        <w:br/>
        <w:t>РЕШИ:</w:t>
      </w:r>
      <w:r w:rsidRPr="002F5C9A">
        <w:rPr>
          <w:rFonts w:ascii="Arial" w:eastAsia="Times New Roman" w:hAnsi="Arial" w:cs="Arial"/>
          <w:color w:val="222222"/>
          <w:sz w:val="27"/>
          <w:szCs w:val="27"/>
          <w:lang w:eastAsia="bg-BG"/>
        </w:rPr>
        <w:br/>
        <w:t>ОТМЕНЯ Решение № 492/ 22.07.2020 г. по административно дело № 110/ 2020 г. на Административен съд– Пазарджик и ВМЕСТО ТОВА ПОСТАНОВИ:</w:t>
      </w:r>
      <w:r w:rsidRPr="002F5C9A">
        <w:rPr>
          <w:rFonts w:ascii="Arial" w:eastAsia="Times New Roman" w:hAnsi="Arial" w:cs="Arial"/>
          <w:color w:val="222222"/>
          <w:sz w:val="27"/>
          <w:szCs w:val="27"/>
          <w:lang w:eastAsia="bg-BG"/>
        </w:rPr>
        <w:br/>
        <w:t>ОБЯВЯВА НИЩОЖНОСТТА на Наредба за пожарната безопасност на територията на Община Пазарджик, приета на основание чл. 21, ал. 1, т. 23 и ал. 2 от ЗМСМА и чл. 76, ал. 3 и чл. 79 от АПК с Решение № 43 по Протокол от 26.03.2015 г. на Общински съвет Пазарджик.</w:t>
      </w:r>
      <w:r w:rsidRPr="002F5C9A">
        <w:rPr>
          <w:rFonts w:ascii="Arial" w:eastAsia="Times New Roman" w:hAnsi="Arial" w:cs="Arial"/>
          <w:color w:val="222222"/>
          <w:sz w:val="27"/>
          <w:szCs w:val="27"/>
          <w:lang w:eastAsia="bg-BG"/>
        </w:rPr>
        <w:br/>
        <w:t>ОСЪЖДА Общински съвет - Пазарджик да заплати 20 /двадесет/ лева разноски по делото на Окръжна прокуратура Пазарджик.</w:t>
      </w:r>
      <w:r w:rsidRPr="002F5C9A">
        <w:rPr>
          <w:rFonts w:ascii="Arial" w:eastAsia="Times New Roman" w:hAnsi="Arial" w:cs="Arial"/>
          <w:color w:val="222222"/>
          <w:sz w:val="27"/>
          <w:szCs w:val="27"/>
          <w:lang w:eastAsia="bg-BG"/>
        </w:rPr>
        <w:br/>
        <w:t>Решението е окончателно.</w:t>
      </w:r>
    </w:p>
    <w:tbl>
      <w:tblPr>
        <w:tblW w:w="0" w:type="auto"/>
        <w:tblCellMar>
          <w:top w:w="15" w:type="dxa"/>
          <w:left w:w="15" w:type="dxa"/>
          <w:bottom w:w="15" w:type="dxa"/>
          <w:right w:w="15" w:type="dxa"/>
        </w:tblCellMar>
        <w:tblLook w:val="04A0"/>
      </w:tblPr>
      <w:tblGrid>
        <w:gridCol w:w="599"/>
        <w:gridCol w:w="8713"/>
      </w:tblGrid>
      <w:tr w:rsidR="002F5C9A" w:rsidRPr="002F5C9A" w:rsidTr="002F5C9A">
        <w:tc>
          <w:tcPr>
            <w:tcW w:w="660" w:type="dxa"/>
            <w:tcMar>
              <w:top w:w="0" w:type="dxa"/>
              <w:left w:w="240" w:type="dxa"/>
              <w:bottom w:w="0" w:type="dxa"/>
              <w:right w:w="240" w:type="dxa"/>
            </w:tcMar>
            <w:hideMark/>
          </w:tcPr>
          <w:p w:rsidR="002F5C9A" w:rsidRPr="002F5C9A" w:rsidRDefault="002F5C9A" w:rsidP="002F5C9A">
            <w:pPr>
              <w:rPr>
                <w:rFonts w:ascii="Helvetica" w:eastAsia="Times New Roman" w:hAnsi="Helvetica" w:cs="Helvetica"/>
                <w:lang w:eastAsia="bg-BG"/>
              </w:rPr>
            </w:pPr>
          </w:p>
        </w:tc>
        <w:tc>
          <w:tcPr>
            <w:tcW w:w="13410" w:type="dxa"/>
            <w:tcMar>
              <w:top w:w="0" w:type="dxa"/>
              <w:left w:w="0" w:type="dxa"/>
              <w:bottom w:w="0" w:type="dxa"/>
              <w:right w:w="0" w:type="dxa"/>
            </w:tcMar>
            <w:vAlign w:val="center"/>
            <w:hideMark/>
          </w:tcPr>
          <w:p w:rsidR="002F5C9A" w:rsidRPr="002F5C9A" w:rsidRDefault="002F5C9A" w:rsidP="002F5C9A">
            <w:pPr>
              <w:shd w:val="clear" w:color="auto" w:fill="FFFFFF"/>
              <w:spacing w:line="300" w:lineRule="atLeast"/>
              <w:rPr>
                <w:rFonts w:ascii="Helvetica" w:eastAsia="Times New Roman" w:hAnsi="Helvetica" w:cs="Helvetica"/>
                <w:color w:val="222222"/>
                <w:lang w:eastAsia="bg-BG"/>
              </w:rPr>
            </w:pPr>
          </w:p>
        </w:tc>
      </w:tr>
    </w:tbl>
    <w:p w:rsidR="000F75F6" w:rsidRDefault="000F75F6" w:rsidP="00997CA8"/>
    <w:sectPr w:rsidR="000F75F6" w:rsidSect="000F75F6">
      <w:pgSz w:w="11906" w:h="16838"/>
      <w:pgMar w:top="1417" w:right="1417" w:bottom="1417"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MS Sans Serif">
    <w:altName w:val="Times New Roman"/>
    <w:panose1 w:val="00000000000000000000"/>
    <w:charset w:val="00"/>
    <w:family w:val="roman"/>
    <w:notTrueType/>
    <w:pitch w:val="default"/>
    <w:sig w:usb0="00000000" w:usb1="00000000" w:usb2="00000000" w:usb3="00000000" w:csb0="00000000"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compat/>
  <w:rsids>
    <w:rsidRoot w:val="002F5C9A"/>
    <w:rsid w:val="000F75F6"/>
    <w:rsid w:val="002F5C9A"/>
    <w:rsid w:val="00313B98"/>
    <w:rsid w:val="007600D1"/>
    <w:rsid w:val="00786CE6"/>
    <w:rsid w:val="00791999"/>
    <w:rsid w:val="00922B26"/>
    <w:rsid w:val="00997CA8"/>
    <w:rsid w:val="00DD05EA"/>
    <w:rsid w:val="00EB481F"/>
  </w:rsids>
  <m:mathPr>
    <m:mathFont m:val="Cambria Math"/>
    <m:brkBin m:val="before"/>
    <m:brkBinSub m:val="--"/>
    <m:smallFrac m:val="off"/>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imes New Roman"/>
        <w:sz w:val="24"/>
        <w:szCs w:val="24"/>
        <w:lang w:val="bg-BG"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F75F6"/>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Strong"/>
    <w:basedOn w:val="a0"/>
    <w:uiPriority w:val="22"/>
    <w:qFormat/>
    <w:rsid w:val="002F5C9A"/>
    <w:rPr>
      <w:b/>
      <w:bCs/>
    </w:rPr>
  </w:style>
  <w:style w:type="character" w:customStyle="1" w:styleId="ams">
    <w:name w:val="ams"/>
    <w:basedOn w:val="a0"/>
    <w:rsid w:val="002F5C9A"/>
  </w:style>
  <w:style w:type="paragraph" w:styleId="a4">
    <w:name w:val="Balloon Text"/>
    <w:basedOn w:val="a"/>
    <w:link w:val="a5"/>
    <w:uiPriority w:val="99"/>
    <w:semiHidden/>
    <w:unhideWhenUsed/>
    <w:rsid w:val="002F5C9A"/>
    <w:rPr>
      <w:rFonts w:ascii="Tahoma" w:hAnsi="Tahoma" w:cs="Tahoma"/>
      <w:sz w:val="16"/>
      <w:szCs w:val="16"/>
    </w:rPr>
  </w:style>
  <w:style w:type="character" w:customStyle="1" w:styleId="a5">
    <w:name w:val="Изнесен текст Знак"/>
    <w:basedOn w:val="a0"/>
    <w:link w:val="a4"/>
    <w:uiPriority w:val="99"/>
    <w:semiHidden/>
    <w:rsid w:val="002F5C9A"/>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905456089">
      <w:bodyDiv w:val="1"/>
      <w:marLeft w:val="0"/>
      <w:marRight w:val="0"/>
      <w:marTop w:val="0"/>
      <w:marBottom w:val="0"/>
      <w:divBdr>
        <w:top w:val="none" w:sz="0" w:space="0" w:color="auto"/>
        <w:left w:val="none" w:sz="0" w:space="0" w:color="auto"/>
        <w:bottom w:val="none" w:sz="0" w:space="0" w:color="auto"/>
        <w:right w:val="none" w:sz="0" w:space="0" w:color="auto"/>
      </w:divBdr>
      <w:divsChild>
        <w:div w:id="556622957">
          <w:marLeft w:val="0"/>
          <w:marRight w:val="0"/>
          <w:marTop w:val="0"/>
          <w:marBottom w:val="0"/>
          <w:divBdr>
            <w:top w:val="none" w:sz="0" w:space="0" w:color="auto"/>
            <w:left w:val="none" w:sz="0" w:space="0" w:color="auto"/>
            <w:bottom w:val="none" w:sz="0" w:space="0" w:color="auto"/>
            <w:right w:val="none" w:sz="0" w:space="0" w:color="auto"/>
          </w:divBdr>
          <w:divsChild>
            <w:div w:id="1064913899">
              <w:marLeft w:val="0"/>
              <w:marRight w:val="0"/>
              <w:marTop w:val="0"/>
              <w:marBottom w:val="0"/>
              <w:divBdr>
                <w:top w:val="none" w:sz="0" w:space="0" w:color="auto"/>
                <w:left w:val="none" w:sz="0" w:space="0" w:color="auto"/>
                <w:bottom w:val="none" w:sz="0" w:space="0" w:color="auto"/>
                <w:right w:val="none" w:sz="0" w:space="0" w:color="auto"/>
              </w:divBdr>
              <w:divsChild>
                <w:div w:id="888103521">
                  <w:marLeft w:val="0"/>
                  <w:marRight w:val="0"/>
                  <w:marTop w:val="0"/>
                  <w:marBottom w:val="0"/>
                  <w:divBdr>
                    <w:top w:val="none" w:sz="0" w:space="0" w:color="auto"/>
                    <w:left w:val="none" w:sz="0" w:space="0" w:color="auto"/>
                    <w:bottom w:val="none" w:sz="0" w:space="0" w:color="auto"/>
                    <w:right w:val="none" w:sz="0" w:space="0" w:color="auto"/>
                  </w:divBdr>
                  <w:divsChild>
                    <w:div w:id="568342096">
                      <w:marLeft w:val="0"/>
                      <w:marRight w:val="0"/>
                      <w:marTop w:val="120"/>
                      <w:marBottom w:val="0"/>
                      <w:divBdr>
                        <w:top w:val="none" w:sz="0" w:space="0" w:color="auto"/>
                        <w:left w:val="none" w:sz="0" w:space="0" w:color="auto"/>
                        <w:bottom w:val="none" w:sz="0" w:space="0" w:color="auto"/>
                        <w:right w:val="none" w:sz="0" w:space="0" w:color="auto"/>
                      </w:divBdr>
                      <w:divsChild>
                        <w:div w:id="8609819">
                          <w:marLeft w:val="0"/>
                          <w:marRight w:val="0"/>
                          <w:marTop w:val="0"/>
                          <w:marBottom w:val="0"/>
                          <w:divBdr>
                            <w:top w:val="none" w:sz="0" w:space="0" w:color="auto"/>
                            <w:left w:val="none" w:sz="0" w:space="0" w:color="auto"/>
                            <w:bottom w:val="none" w:sz="0" w:space="0" w:color="auto"/>
                            <w:right w:val="none" w:sz="0" w:space="0" w:color="auto"/>
                          </w:divBdr>
                          <w:divsChild>
                            <w:div w:id="11532527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33987748">
          <w:marLeft w:val="0"/>
          <w:marRight w:val="0"/>
          <w:marTop w:val="0"/>
          <w:marBottom w:val="0"/>
          <w:divBdr>
            <w:top w:val="none" w:sz="0" w:space="0" w:color="auto"/>
            <w:left w:val="none" w:sz="0" w:space="0" w:color="auto"/>
            <w:bottom w:val="none" w:sz="0" w:space="0" w:color="auto"/>
            <w:right w:val="none" w:sz="0" w:space="0" w:color="auto"/>
          </w:divBdr>
          <w:divsChild>
            <w:div w:id="29914600">
              <w:marLeft w:val="0"/>
              <w:marRight w:val="0"/>
              <w:marTop w:val="0"/>
              <w:marBottom w:val="0"/>
              <w:divBdr>
                <w:top w:val="none" w:sz="0" w:space="0" w:color="auto"/>
                <w:left w:val="none" w:sz="0" w:space="0" w:color="auto"/>
                <w:bottom w:val="none" w:sz="0" w:space="0" w:color="auto"/>
                <w:right w:val="none" w:sz="0" w:space="0" w:color="auto"/>
              </w:divBdr>
              <w:divsChild>
                <w:div w:id="1260068566">
                  <w:marLeft w:val="0"/>
                  <w:marRight w:val="0"/>
                  <w:marTop w:val="0"/>
                  <w:marBottom w:val="0"/>
                  <w:divBdr>
                    <w:top w:val="none" w:sz="0" w:space="0" w:color="auto"/>
                    <w:left w:val="none" w:sz="0" w:space="0" w:color="auto"/>
                    <w:bottom w:val="none" w:sz="0" w:space="0" w:color="auto"/>
                    <w:right w:val="none" w:sz="0" w:space="0" w:color="auto"/>
                  </w:divBdr>
                  <w:divsChild>
                    <w:div w:id="347605979">
                      <w:marLeft w:val="0"/>
                      <w:marRight w:val="0"/>
                      <w:marTop w:val="0"/>
                      <w:marBottom w:val="0"/>
                      <w:divBdr>
                        <w:top w:val="none" w:sz="0" w:space="0" w:color="auto"/>
                        <w:left w:val="none" w:sz="0" w:space="0" w:color="auto"/>
                        <w:bottom w:val="none" w:sz="0" w:space="0" w:color="auto"/>
                        <w:right w:val="none" w:sz="0" w:space="0" w:color="auto"/>
                      </w:divBdr>
                      <w:divsChild>
                        <w:div w:id="1202666734">
                          <w:marLeft w:val="0"/>
                          <w:marRight w:val="0"/>
                          <w:marTop w:val="0"/>
                          <w:marBottom w:val="0"/>
                          <w:divBdr>
                            <w:top w:val="none" w:sz="0" w:space="0" w:color="auto"/>
                            <w:left w:val="none" w:sz="0" w:space="0" w:color="auto"/>
                            <w:bottom w:val="none" w:sz="0" w:space="0" w:color="auto"/>
                            <w:right w:val="none" w:sz="0" w:space="0" w:color="auto"/>
                          </w:divBdr>
                          <w:divsChild>
                            <w:div w:id="15009207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2.gif"/><Relationship Id="rId5" Type="http://schemas.openxmlformats.org/officeDocument/2006/relationships/hyperlink" Target="http://www.sac.government.bg/court22.nsf/d038edcf49190344c2256b7600367606/8f9c85ffa6604835c22585d9002a8191?OpenDocument" TargetMode="External"/><Relationship Id="rId4" Type="http://schemas.openxmlformats.org/officeDocument/2006/relationships/image" Target="media/image1.gi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TotalTime>
  <Pages>7</Pages>
  <Words>2218</Words>
  <Characters>12649</Characters>
  <Application>Microsoft Office Word</Application>
  <DocSecurity>0</DocSecurity>
  <Lines>105</Lines>
  <Paragraphs>29</Paragraphs>
  <ScaleCrop>false</ScaleCrop>
  <Company/>
  <LinksUpToDate>false</LinksUpToDate>
  <CharactersWithSpaces>14838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cp:lastPrinted>2021-05-13T12:12:00Z</cp:lastPrinted>
  <dcterms:created xsi:type="dcterms:W3CDTF">2021-05-13T12:05:00Z</dcterms:created>
  <dcterms:modified xsi:type="dcterms:W3CDTF">2021-05-18T12:22:00Z</dcterms:modified>
</cp:coreProperties>
</file>